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93C73" w14:textId="77777777" w:rsidR="00C92785" w:rsidRPr="00CA583E" w:rsidRDefault="00C92785" w:rsidP="00C92785">
      <w:pPr>
        <w:pStyle w:val="Zpat"/>
        <w:rPr>
          <w:rFonts w:ascii="Arial" w:hAnsi="Arial" w:cs="Arial"/>
          <w:b/>
          <w:bCs/>
          <w:caps/>
          <w:color w:val="28166F"/>
          <w:sz w:val="20"/>
          <w:szCs w:val="20"/>
        </w:rPr>
      </w:pPr>
      <w:bookmarkStart w:id="0" w:name="_Hlk143351993"/>
      <w:r>
        <w:rPr>
          <w:noProof/>
        </w:rPr>
        <mc:AlternateContent>
          <mc:Choice Requires="wps">
            <w:drawing>
              <wp:anchor distT="0" distB="0" distL="114300" distR="114300" simplePos="0" relativeHeight="251659264" behindDoc="0" locked="0" layoutInCell="1" allowOverlap="1" wp14:anchorId="68D0A8F8" wp14:editId="27EF1DD8">
                <wp:simplePos x="0" y="0"/>
                <wp:positionH relativeFrom="column">
                  <wp:posOffset>1504950</wp:posOffset>
                </wp:positionH>
                <wp:positionV relativeFrom="paragraph">
                  <wp:posOffset>245745</wp:posOffset>
                </wp:positionV>
                <wp:extent cx="4208780" cy="1068070"/>
                <wp:effectExtent l="0" t="0" r="127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1068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FD98E" w14:textId="77777777" w:rsidR="00C92785" w:rsidRPr="00BC6DEE" w:rsidRDefault="00C92785" w:rsidP="00C92785">
                            <w:pPr>
                              <w:rPr>
                                <w:b/>
                                <w:color w:val="000099"/>
                                <w:sz w:val="28"/>
                                <w:szCs w:val="28"/>
                              </w:rPr>
                            </w:pPr>
                            <w:r w:rsidRPr="00BC6DEE">
                              <w:rPr>
                                <w:b/>
                                <w:color w:val="000099"/>
                                <w:sz w:val="28"/>
                                <w:szCs w:val="28"/>
                              </w:rPr>
                              <w:t>Střední odborná škola a Střední odborné učiliště, Neratovice, Školní 664</w:t>
                            </w:r>
                          </w:p>
                          <w:p w14:paraId="32AA0EB4" w14:textId="77777777" w:rsidR="00C92785" w:rsidRDefault="00C92785" w:rsidP="00C92785">
                            <w:pPr>
                              <w:jc w:val="center"/>
                              <w:rPr>
                                <w:b/>
                                <w:color w:val="000099"/>
                                <w:sz w:val="20"/>
                                <w:szCs w:val="20"/>
                              </w:rPr>
                            </w:pPr>
                          </w:p>
                          <w:p w14:paraId="4102DB71" w14:textId="77777777" w:rsidR="00C92785" w:rsidRDefault="00C92785" w:rsidP="00C92785">
                            <w:pPr>
                              <w:rPr>
                                <w:b/>
                                <w:color w:val="000099"/>
                                <w:sz w:val="20"/>
                                <w:szCs w:val="20"/>
                              </w:rPr>
                            </w:pPr>
                            <w:r>
                              <w:rPr>
                                <w:b/>
                                <w:color w:val="000099"/>
                                <w:sz w:val="20"/>
                                <w:szCs w:val="20"/>
                              </w:rPr>
                              <w:t>ř</w:t>
                            </w:r>
                            <w:r w:rsidRPr="00BC6DEE">
                              <w:rPr>
                                <w:b/>
                                <w:color w:val="000099"/>
                                <w:sz w:val="20"/>
                                <w:szCs w:val="20"/>
                              </w:rPr>
                              <w:t>editelství: Spojovací 632, 277 11 Libiš</w:t>
                            </w:r>
                          </w:p>
                          <w:p w14:paraId="25A965E7" w14:textId="77777777" w:rsidR="00C92785" w:rsidRPr="00BC6DEE" w:rsidRDefault="00C92785" w:rsidP="00C92785">
                            <w:pPr>
                              <w:rPr>
                                <w:b/>
                                <w:color w:val="000099"/>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0A8F8" id="_x0000_t202" coordsize="21600,21600" o:spt="202" path="m,l,21600r21600,l21600,xe">
                <v:stroke joinstyle="miter"/>
                <v:path gradientshapeok="t" o:connecttype="rect"/>
              </v:shapetype>
              <v:shape id="Text Box 3" o:spid="_x0000_s1026" type="#_x0000_t202" style="position:absolute;margin-left:118.5pt;margin-top:19.35pt;width:331.4pt;height:8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" stroked="f">
                <v:textbox>
                  <w:txbxContent>
                    <w:p w14:paraId="7CDFD98E" w14:textId="77777777" w:rsidR="00C92785" w:rsidRPr="00BC6DEE" w:rsidRDefault="00C92785" w:rsidP="00C92785">
                      <w:pPr>
                        <w:rPr>
                          <w:b/>
                          <w:color w:val="000099"/>
                          <w:sz w:val="28"/>
                          <w:szCs w:val="28"/>
                        </w:rPr>
                      </w:pPr>
                      <w:r w:rsidRPr="00BC6DEE">
                        <w:rPr>
                          <w:b/>
                          <w:color w:val="000099"/>
                          <w:sz w:val="28"/>
                          <w:szCs w:val="28"/>
                        </w:rPr>
                        <w:t>Střední odborná škola a Střední odborné učiliště, Neratovice, Školní 664</w:t>
                      </w:r>
                    </w:p>
                    <w:p w14:paraId="32AA0EB4" w14:textId="77777777" w:rsidR="00C92785" w:rsidRDefault="00C92785" w:rsidP="00C92785">
                      <w:pPr>
                        <w:jc w:val="center"/>
                        <w:rPr>
                          <w:b/>
                          <w:color w:val="000099"/>
                          <w:sz w:val="20"/>
                          <w:szCs w:val="20"/>
                        </w:rPr>
                      </w:pPr>
                    </w:p>
                    <w:p w14:paraId="4102DB71" w14:textId="77777777" w:rsidR="00C92785" w:rsidRDefault="00C92785" w:rsidP="00C92785">
                      <w:pPr>
                        <w:rPr>
                          <w:b/>
                          <w:color w:val="000099"/>
                          <w:sz w:val="20"/>
                          <w:szCs w:val="20"/>
                        </w:rPr>
                      </w:pPr>
                      <w:r>
                        <w:rPr>
                          <w:b/>
                          <w:color w:val="000099"/>
                          <w:sz w:val="20"/>
                          <w:szCs w:val="20"/>
                        </w:rPr>
                        <w:t>ř</w:t>
                      </w:r>
                      <w:r w:rsidRPr="00BC6DEE">
                        <w:rPr>
                          <w:b/>
                          <w:color w:val="000099"/>
                          <w:sz w:val="20"/>
                          <w:szCs w:val="20"/>
                        </w:rPr>
                        <w:t>editelství: Spojovací 632, 277 11 Libiš</w:t>
                      </w:r>
                    </w:p>
                    <w:p w14:paraId="25A965E7" w14:textId="77777777" w:rsidR="00C92785" w:rsidRPr="00BC6DEE" w:rsidRDefault="00C92785" w:rsidP="00C92785">
                      <w:pPr>
                        <w:rPr>
                          <w:b/>
                          <w:color w:val="000099"/>
                          <w:sz w:val="20"/>
                          <w:szCs w:val="20"/>
                        </w:rPr>
                      </w:pPr>
                    </w:p>
                  </w:txbxContent>
                </v:textbox>
              </v:shape>
            </w:pict>
          </mc:Fallback>
        </mc:AlternateContent>
      </w:r>
      <w:r>
        <w:rPr>
          <w:noProof/>
        </w:rPr>
        <w:drawing>
          <wp:inline distT="0" distB="0" distL="0" distR="0" wp14:anchorId="1B58B998" wp14:editId="35D4B2B1">
            <wp:extent cx="1266825" cy="1495425"/>
            <wp:effectExtent l="0" t="0" r="9525" b="9525"/>
            <wp:docPr id="2" name="obrázek 1" descr="logo 3_obálky 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3_obálky D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1495425"/>
                    </a:xfrm>
                    <a:prstGeom prst="rect">
                      <a:avLst/>
                    </a:prstGeom>
                    <a:noFill/>
                    <a:ln>
                      <a:noFill/>
                    </a:ln>
                  </pic:spPr>
                </pic:pic>
              </a:graphicData>
            </a:graphic>
          </wp:inline>
        </w:drawing>
      </w:r>
    </w:p>
    <w:p w14:paraId="14A372CC" w14:textId="77777777" w:rsidR="00C92785" w:rsidRDefault="00C92785" w:rsidP="00B73DF9">
      <w:pPr>
        <w:spacing w:after="0" w:line="390" w:lineRule="atLeast"/>
        <w:outlineLvl w:val="0"/>
        <w:rPr>
          <w:rFonts w:ascii="Arial CE" w:eastAsia="Times New Roman" w:hAnsi="Arial CE" w:cs="Arial CE"/>
          <w:b/>
          <w:color w:val="333333"/>
          <w:kern w:val="36"/>
          <w:sz w:val="32"/>
          <w:szCs w:val="32"/>
          <w:lang w:eastAsia="cs-CZ"/>
        </w:rPr>
      </w:pPr>
    </w:p>
    <w:p w14:paraId="7419E8EC" w14:textId="4502B9EC" w:rsidR="00B73DF9" w:rsidRPr="00D61812" w:rsidRDefault="00B73DF9" w:rsidP="00B73DF9">
      <w:pPr>
        <w:spacing w:after="0" w:line="390" w:lineRule="atLeast"/>
        <w:outlineLvl w:val="0"/>
        <w:rPr>
          <w:rFonts w:ascii="Arial CE" w:eastAsia="Times New Roman" w:hAnsi="Arial CE" w:cs="Arial CE"/>
          <w:b/>
          <w:color w:val="666666"/>
          <w:kern w:val="36"/>
          <w:sz w:val="32"/>
          <w:szCs w:val="32"/>
          <w:lang w:eastAsia="cs-CZ"/>
        </w:rPr>
      </w:pPr>
      <w:r w:rsidRPr="00D61812">
        <w:rPr>
          <w:rFonts w:ascii="Arial CE" w:eastAsia="Times New Roman" w:hAnsi="Arial CE" w:cs="Arial CE"/>
          <w:b/>
          <w:color w:val="333333"/>
          <w:kern w:val="36"/>
          <w:sz w:val="32"/>
          <w:szCs w:val="32"/>
          <w:lang w:eastAsia="cs-CZ"/>
        </w:rPr>
        <w:t>Omítkář/omítkářka </w:t>
      </w:r>
      <w:r w:rsidRPr="00D61812">
        <w:rPr>
          <w:rFonts w:ascii="Arial CE" w:eastAsia="Times New Roman" w:hAnsi="Arial CE" w:cs="Arial CE"/>
          <w:b/>
          <w:color w:val="666666"/>
          <w:kern w:val="36"/>
          <w:sz w:val="32"/>
          <w:szCs w:val="32"/>
          <w:lang w:eastAsia="cs-CZ"/>
        </w:rPr>
        <w:t>(kód: 36-057-H)</w:t>
      </w:r>
    </w:p>
    <w:bookmarkEnd w:id="0"/>
    <w:p w14:paraId="21098CFD" w14:textId="77777777" w:rsidR="000346B3" w:rsidRDefault="000346B3" w:rsidP="00B73DF9">
      <w:pPr>
        <w:spacing w:after="0" w:line="390" w:lineRule="atLeast"/>
        <w:outlineLvl w:val="0"/>
        <w:rPr>
          <w:rFonts w:ascii="Arial CE" w:eastAsia="Times New Roman" w:hAnsi="Arial CE" w:cs="Arial CE"/>
          <w:color w:val="333333"/>
          <w:kern w:val="36"/>
          <w:sz w:val="48"/>
          <w:szCs w:val="48"/>
          <w:lang w:eastAsia="cs-CZ"/>
        </w:rPr>
      </w:pPr>
    </w:p>
    <w:tbl>
      <w:tblPr>
        <w:tblW w:w="9791" w:type="dxa"/>
        <w:tblCellMar>
          <w:left w:w="70" w:type="dxa"/>
          <w:right w:w="70" w:type="dxa"/>
        </w:tblCellMar>
        <w:tblLook w:val="04A0" w:firstRow="1" w:lastRow="0" w:firstColumn="1" w:lastColumn="0" w:noHBand="0" w:noVBand="1"/>
      </w:tblPr>
      <w:tblGrid>
        <w:gridCol w:w="3444"/>
        <w:gridCol w:w="6347"/>
      </w:tblGrid>
      <w:tr w:rsidR="00241588" w:rsidRPr="00241588" w14:paraId="72680876" w14:textId="77777777" w:rsidTr="00241588">
        <w:trPr>
          <w:trHeight w:val="310"/>
        </w:trPr>
        <w:tc>
          <w:tcPr>
            <w:tcW w:w="9791" w:type="dxa"/>
            <w:gridSpan w:val="2"/>
            <w:tcBorders>
              <w:top w:val="nil"/>
              <w:left w:val="nil"/>
              <w:bottom w:val="nil"/>
              <w:right w:val="nil"/>
            </w:tcBorders>
            <w:shd w:val="clear" w:color="auto" w:fill="auto"/>
            <w:noWrap/>
            <w:vAlign w:val="bottom"/>
            <w:hideMark/>
          </w:tcPr>
          <w:p w14:paraId="06728514" w14:textId="77777777" w:rsidR="00241588" w:rsidRPr="00D61812" w:rsidRDefault="00241588" w:rsidP="00241588">
            <w:pPr>
              <w:spacing w:after="0" w:line="240" w:lineRule="auto"/>
              <w:rPr>
                <w:rFonts w:ascii="Arial CE" w:eastAsia="Times New Roman" w:hAnsi="Arial CE" w:cs="Arial CE"/>
                <w:b/>
                <w:color w:val="000000"/>
                <w:sz w:val="28"/>
                <w:szCs w:val="28"/>
                <w:lang w:eastAsia="cs-CZ"/>
              </w:rPr>
            </w:pPr>
            <w:r w:rsidRPr="00D61812">
              <w:rPr>
                <w:rFonts w:ascii="Arial CE" w:eastAsia="Times New Roman" w:hAnsi="Arial CE" w:cs="Arial CE"/>
                <w:b/>
                <w:color w:val="000000"/>
                <w:sz w:val="28"/>
                <w:szCs w:val="28"/>
                <w:lang w:eastAsia="cs-CZ"/>
              </w:rPr>
              <w:t>Identifikační údaje programu dalšího vzdělávání</w:t>
            </w:r>
          </w:p>
        </w:tc>
      </w:tr>
      <w:tr w:rsidR="00241588" w:rsidRPr="00241588" w14:paraId="22865AF5" w14:textId="77777777" w:rsidTr="00241588">
        <w:trPr>
          <w:trHeight w:val="310"/>
        </w:trPr>
        <w:tc>
          <w:tcPr>
            <w:tcW w:w="3444" w:type="dxa"/>
            <w:tcBorders>
              <w:top w:val="nil"/>
              <w:left w:val="nil"/>
              <w:bottom w:val="nil"/>
              <w:right w:val="nil"/>
            </w:tcBorders>
            <w:shd w:val="clear" w:color="auto" w:fill="auto"/>
            <w:noWrap/>
            <w:vAlign w:val="bottom"/>
            <w:hideMark/>
          </w:tcPr>
          <w:p w14:paraId="1C19798D" w14:textId="77777777" w:rsidR="00241588" w:rsidRPr="00241588" w:rsidRDefault="00241588" w:rsidP="00241588">
            <w:pPr>
              <w:spacing w:after="0" w:line="240" w:lineRule="auto"/>
              <w:rPr>
                <w:rFonts w:ascii="Arial CE" w:eastAsia="Times New Roman" w:hAnsi="Arial CE" w:cs="Arial CE"/>
                <w:color w:val="000000"/>
                <w:sz w:val="24"/>
                <w:szCs w:val="24"/>
                <w:lang w:eastAsia="cs-CZ"/>
              </w:rPr>
            </w:pPr>
          </w:p>
        </w:tc>
        <w:tc>
          <w:tcPr>
            <w:tcW w:w="6347" w:type="dxa"/>
            <w:tcBorders>
              <w:top w:val="nil"/>
              <w:left w:val="nil"/>
              <w:bottom w:val="nil"/>
              <w:right w:val="nil"/>
            </w:tcBorders>
            <w:shd w:val="clear" w:color="auto" w:fill="auto"/>
            <w:noWrap/>
            <w:vAlign w:val="bottom"/>
            <w:hideMark/>
          </w:tcPr>
          <w:p w14:paraId="1858D23E" w14:textId="77777777" w:rsidR="00241588" w:rsidRPr="00241588" w:rsidRDefault="00241588" w:rsidP="00241588">
            <w:pPr>
              <w:spacing w:after="0" w:line="240" w:lineRule="auto"/>
              <w:rPr>
                <w:rFonts w:ascii="Arial CE" w:eastAsia="Times New Roman" w:hAnsi="Arial CE" w:cs="Arial CE"/>
                <w:sz w:val="20"/>
                <w:szCs w:val="20"/>
                <w:lang w:eastAsia="cs-CZ"/>
              </w:rPr>
            </w:pPr>
          </w:p>
        </w:tc>
      </w:tr>
      <w:tr w:rsidR="00241588" w:rsidRPr="00241588" w14:paraId="0577E6E7" w14:textId="77777777" w:rsidTr="00241588">
        <w:trPr>
          <w:trHeight w:val="310"/>
        </w:trPr>
        <w:tc>
          <w:tcPr>
            <w:tcW w:w="3444" w:type="dxa"/>
            <w:tcBorders>
              <w:top w:val="nil"/>
              <w:left w:val="nil"/>
              <w:bottom w:val="nil"/>
              <w:right w:val="single" w:sz="8" w:space="0" w:color="auto"/>
            </w:tcBorders>
            <w:shd w:val="clear" w:color="000000" w:fill="E7E6E6"/>
            <w:noWrap/>
            <w:vAlign w:val="bottom"/>
            <w:hideMark/>
          </w:tcPr>
          <w:p w14:paraId="175C38F5" w14:textId="77777777" w:rsidR="00241588" w:rsidRPr="00241588" w:rsidRDefault="00241588" w:rsidP="00241588">
            <w:pPr>
              <w:spacing w:after="0" w:line="240" w:lineRule="auto"/>
              <w:rPr>
                <w:rFonts w:ascii="Arial CE" w:eastAsia="Times New Roman" w:hAnsi="Arial CE" w:cs="Arial CE"/>
                <w:color w:val="000000"/>
                <w:sz w:val="24"/>
                <w:szCs w:val="24"/>
                <w:lang w:eastAsia="cs-CZ"/>
              </w:rPr>
            </w:pPr>
            <w:r w:rsidRPr="00241588">
              <w:rPr>
                <w:rFonts w:ascii="Arial CE" w:eastAsia="Times New Roman" w:hAnsi="Arial CE" w:cs="Arial CE"/>
                <w:color w:val="000000"/>
                <w:sz w:val="24"/>
                <w:szCs w:val="24"/>
                <w:lang w:eastAsia="cs-CZ"/>
              </w:rPr>
              <w:t>název školy</w:t>
            </w:r>
          </w:p>
        </w:tc>
        <w:tc>
          <w:tcPr>
            <w:tcW w:w="6347" w:type="dxa"/>
            <w:tcBorders>
              <w:top w:val="nil"/>
              <w:left w:val="nil"/>
              <w:bottom w:val="nil"/>
              <w:right w:val="nil"/>
            </w:tcBorders>
            <w:shd w:val="clear" w:color="000000" w:fill="E7E6E6"/>
            <w:noWrap/>
            <w:vAlign w:val="bottom"/>
            <w:hideMark/>
          </w:tcPr>
          <w:p w14:paraId="4801BB36" w14:textId="77777777" w:rsidR="00241588" w:rsidRPr="00241588" w:rsidRDefault="00241588" w:rsidP="00241588">
            <w:pPr>
              <w:spacing w:after="0" w:line="240" w:lineRule="auto"/>
              <w:rPr>
                <w:rFonts w:ascii="Arial CE" w:eastAsia="Times New Roman" w:hAnsi="Arial CE" w:cs="Arial CE"/>
                <w:color w:val="000000"/>
                <w:sz w:val="24"/>
                <w:szCs w:val="24"/>
                <w:lang w:eastAsia="cs-CZ"/>
              </w:rPr>
            </w:pPr>
            <w:r w:rsidRPr="00241588">
              <w:rPr>
                <w:rFonts w:ascii="Arial CE" w:eastAsia="Times New Roman" w:hAnsi="Arial CE" w:cs="Arial CE"/>
                <w:color w:val="000000"/>
                <w:sz w:val="24"/>
                <w:szCs w:val="24"/>
                <w:lang w:eastAsia="cs-CZ"/>
              </w:rPr>
              <w:t>Středí odborná škola a Střední odborné učiliště Neratovice</w:t>
            </w:r>
          </w:p>
        </w:tc>
      </w:tr>
      <w:tr w:rsidR="00241588" w:rsidRPr="00241588" w14:paraId="30F1F753" w14:textId="77777777" w:rsidTr="00241588">
        <w:trPr>
          <w:trHeight w:val="310"/>
        </w:trPr>
        <w:tc>
          <w:tcPr>
            <w:tcW w:w="3444" w:type="dxa"/>
            <w:tcBorders>
              <w:top w:val="nil"/>
              <w:left w:val="nil"/>
              <w:bottom w:val="nil"/>
              <w:right w:val="single" w:sz="8" w:space="0" w:color="auto"/>
            </w:tcBorders>
            <w:shd w:val="clear" w:color="auto" w:fill="auto"/>
            <w:noWrap/>
            <w:vAlign w:val="bottom"/>
            <w:hideMark/>
          </w:tcPr>
          <w:p w14:paraId="63E1EF0D" w14:textId="77777777" w:rsidR="00241588" w:rsidRPr="00241588" w:rsidRDefault="00241588" w:rsidP="00241588">
            <w:pPr>
              <w:spacing w:after="0" w:line="240" w:lineRule="auto"/>
              <w:rPr>
                <w:rFonts w:ascii="Arial CE" w:eastAsia="Times New Roman" w:hAnsi="Arial CE" w:cs="Arial CE"/>
                <w:color w:val="000000"/>
                <w:sz w:val="24"/>
                <w:szCs w:val="24"/>
                <w:lang w:eastAsia="cs-CZ"/>
              </w:rPr>
            </w:pPr>
            <w:r w:rsidRPr="00241588">
              <w:rPr>
                <w:rFonts w:ascii="Arial CE" w:eastAsia="Times New Roman" w:hAnsi="Arial CE" w:cs="Arial CE"/>
                <w:color w:val="000000"/>
                <w:sz w:val="24"/>
                <w:szCs w:val="24"/>
                <w:lang w:eastAsia="cs-CZ"/>
              </w:rPr>
              <w:t>adresa školy</w:t>
            </w:r>
          </w:p>
        </w:tc>
        <w:tc>
          <w:tcPr>
            <w:tcW w:w="6347" w:type="dxa"/>
            <w:tcBorders>
              <w:top w:val="nil"/>
              <w:left w:val="nil"/>
              <w:bottom w:val="nil"/>
              <w:right w:val="nil"/>
            </w:tcBorders>
            <w:shd w:val="clear" w:color="auto" w:fill="auto"/>
            <w:noWrap/>
            <w:vAlign w:val="bottom"/>
            <w:hideMark/>
          </w:tcPr>
          <w:p w14:paraId="6D9CBC55" w14:textId="77777777" w:rsidR="00241588" w:rsidRPr="00241588" w:rsidRDefault="00241588" w:rsidP="00241588">
            <w:pPr>
              <w:spacing w:after="0" w:line="240" w:lineRule="auto"/>
              <w:rPr>
                <w:rFonts w:ascii="Arial CE" w:eastAsia="Times New Roman" w:hAnsi="Arial CE" w:cs="Arial CE"/>
                <w:color w:val="000000"/>
                <w:sz w:val="24"/>
                <w:szCs w:val="24"/>
                <w:lang w:eastAsia="cs-CZ"/>
              </w:rPr>
            </w:pPr>
            <w:r w:rsidRPr="00241588">
              <w:rPr>
                <w:rFonts w:ascii="Arial CE" w:eastAsia="Times New Roman" w:hAnsi="Arial CE" w:cs="Arial CE"/>
                <w:color w:val="000000"/>
                <w:sz w:val="24"/>
                <w:szCs w:val="24"/>
                <w:lang w:eastAsia="cs-CZ"/>
              </w:rPr>
              <w:t>Školní 664, Neratovice 277 11</w:t>
            </w:r>
          </w:p>
        </w:tc>
      </w:tr>
      <w:tr w:rsidR="00241588" w:rsidRPr="00241588" w14:paraId="293564BD" w14:textId="77777777" w:rsidTr="00241588">
        <w:trPr>
          <w:trHeight w:val="310"/>
        </w:trPr>
        <w:tc>
          <w:tcPr>
            <w:tcW w:w="3444" w:type="dxa"/>
            <w:tcBorders>
              <w:top w:val="nil"/>
              <w:left w:val="nil"/>
              <w:bottom w:val="nil"/>
              <w:right w:val="single" w:sz="8" w:space="0" w:color="auto"/>
            </w:tcBorders>
            <w:shd w:val="clear" w:color="000000" w:fill="E7E6E6"/>
            <w:noWrap/>
            <w:vAlign w:val="bottom"/>
            <w:hideMark/>
          </w:tcPr>
          <w:p w14:paraId="4DA9FB1A" w14:textId="77777777" w:rsidR="00241588" w:rsidRPr="00241588" w:rsidRDefault="00241588" w:rsidP="00241588">
            <w:pPr>
              <w:spacing w:after="0" w:line="240" w:lineRule="auto"/>
              <w:rPr>
                <w:rFonts w:ascii="Arial CE" w:eastAsia="Times New Roman" w:hAnsi="Arial CE" w:cs="Arial CE"/>
                <w:color w:val="000000"/>
                <w:sz w:val="24"/>
                <w:szCs w:val="24"/>
                <w:lang w:eastAsia="cs-CZ"/>
              </w:rPr>
            </w:pPr>
            <w:r w:rsidRPr="00241588">
              <w:rPr>
                <w:rFonts w:ascii="Arial CE" w:eastAsia="Times New Roman" w:hAnsi="Arial CE" w:cs="Arial CE"/>
                <w:color w:val="000000"/>
                <w:sz w:val="24"/>
                <w:szCs w:val="24"/>
                <w:lang w:eastAsia="cs-CZ"/>
              </w:rPr>
              <w:t>zřizovatel školy</w:t>
            </w:r>
          </w:p>
        </w:tc>
        <w:tc>
          <w:tcPr>
            <w:tcW w:w="6347" w:type="dxa"/>
            <w:tcBorders>
              <w:top w:val="nil"/>
              <w:left w:val="nil"/>
              <w:bottom w:val="nil"/>
              <w:right w:val="nil"/>
            </w:tcBorders>
            <w:shd w:val="clear" w:color="000000" w:fill="E7E6E6"/>
            <w:noWrap/>
            <w:vAlign w:val="bottom"/>
            <w:hideMark/>
          </w:tcPr>
          <w:p w14:paraId="0D12E705" w14:textId="77777777" w:rsidR="00241588" w:rsidRPr="00241588" w:rsidRDefault="00241588" w:rsidP="00241588">
            <w:pPr>
              <w:spacing w:after="0" w:line="240" w:lineRule="auto"/>
              <w:rPr>
                <w:rFonts w:ascii="Arial CE" w:eastAsia="Times New Roman" w:hAnsi="Arial CE" w:cs="Arial CE"/>
                <w:color w:val="000000"/>
                <w:sz w:val="24"/>
                <w:szCs w:val="24"/>
                <w:lang w:eastAsia="cs-CZ"/>
              </w:rPr>
            </w:pPr>
            <w:r w:rsidRPr="00241588">
              <w:rPr>
                <w:rFonts w:ascii="Arial CE" w:eastAsia="Times New Roman" w:hAnsi="Arial CE" w:cs="Arial CE"/>
                <w:color w:val="000000"/>
                <w:sz w:val="24"/>
                <w:szCs w:val="24"/>
                <w:lang w:eastAsia="cs-CZ"/>
              </w:rPr>
              <w:t>Středočeský kraj, Praha, Zborovská 11</w:t>
            </w:r>
          </w:p>
        </w:tc>
      </w:tr>
      <w:tr w:rsidR="00241588" w:rsidRPr="00241588" w14:paraId="2D569C81" w14:textId="77777777" w:rsidTr="00241588">
        <w:trPr>
          <w:trHeight w:val="310"/>
        </w:trPr>
        <w:tc>
          <w:tcPr>
            <w:tcW w:w="3444" w:type="dxa"/>
            <w:tcBorders>
              <w:top w:val="nil"/>
              <w:left w:val="nil"/>
              <w:bottom w:val="nil"/>
              <w:right w:val="single" w:sz="8" w:space="0" w:color="auto"/>
            </w:tcBorders>
            <w:shd w:val="clear" w:color="auto" w:fill="auto"/>
            <w:noWrap/>
            <w:vAlign w:val="bottom"/>
            <w:hideMark/>
          </w:tcPr>
          <w:p w14:paraId="006669CD" w14:textId="77777777" w:rsidR="00241588" w:rsidRPr="00241588" w:rsidRDefault="00241588" w:rsidP="00241588">
            <w:pPr>
              <w:spacing w:after="0" w:line="240" w:lineRule="auto"/>
              <w:rPr>
                <w:rFonts w:ascii="Arial CE" w:eastAsia="Times New Roman" w:hAnsi="Arial CE" w:cs="Arial CE"/>
                <w:color w:val="000000"/>
                <w:sz w:val="24"/>
                <w:szCs w:val="24"/>
                <w:lang w:eastAsia="cs-CZ"/>
              </w:rPr>
            </w:pPr>
            <w:r w:rsidRPr="00241588">
              <w:rPr>
                <w:rFonts w:ascii="Arial CE" w:eastAsia="Times New Roman" w:hAnsi="Arial CE" w:cs="Arial CE"/>
                <w:color w:val="000000"/>
                <w:sz w:val="24"/>
                <w:szCs w:val="24"/>
                <w:lang w:eastAsia="cs-CZ"/>
              </w:rPr>
              <w:t>název programu dalšího vzdělávání</w:t>
            </w:r>
          </w:p>
        </w:tc>
        <w:tc>
          <w:tcPr>
            <w:tcW w:w="6347" w:type="dxa"/>
            <w:tcBorders>
              <w:top w:val="nil"/>
              <w:left w:val="nil"/>
              <w:bottom w:val="nil"/>
              <w:right w:val="nil"/>
            </w:tcBorders>
            <w:shd w:val="clear" w:color="auto" w:fill="auto"/>
            <w:noWrap/>
            <w:vAlign w:val="bottom"/>
            <w:hideMark/>
          </w:tcPr>
          <w:p w14:paraId="73F5875B" w14:textId="77777777" w:rsidR="00241588" w:rsidRPr="00241588" w:rsidRDefault="00241588" w:rsidP="00241588">
            <w:pPr>
              <w:spacing w:after="0" w:line="240" w:lineRule="auto"/>
              <w:rPr>
                <w:rFonts w:ascii="Arial CE" w:eastAsia="Times New Roman" w:hAnsi="Arial CE" w:cs="Arial CE"/>
                <w:color w:val="000000"/>
                <w:sz w:val="24"/>
                <w:szCs w:val="24"/>
                <w:lang w:eastAsia="cs-CZ"/>
              </w:rPr>
            </w:pPr>
            <w:r w:rsidRPr="00241588">
              <w:rPr>
                <w:rFonts w:ascii="Arial CE" w:eastAsia="Times New Roman" w:hAnsi="Arial CE" w:cs="Arial CE"/>
                <w:color w:val="000000"/>
                <w:sz w:val="24"/>
                <w:szCs w:val="24"/>
                <w:lang w:eastAsia="cs-CZ"/>
              </w:rPr>
              <w:t>Omítkář/omítkářka 36-057-H</w:t>
            </w:r>
          </w:p>
        </w:tc>
      </w:tr>
      <w:tr w:rsidR="00241588" w:rsidRPr="00241588" w14:paraId="5D6525DC" w14:textId="77777777" w:rsidTr="00241588">
        <w:trPr>
          <w:trHeight w:val="310"/>
        </w:trPr>
        <w:tc>
          <w:tcPr>
            <w:tcW w:w="3444" w:type="dxa"/>
            <w:tcBorders>
              <w:top w:val="nil"/>
              <w:left w:val="nil"/>
              <w:bottom w:val="nil"/>
              <w:right w:val="single" w:sz="8" w:space="0" w:color="auto"/>
            </w:tcBorders>
            <w:shd w:val="clear" w:color="000000" w:fill="E7E6E6"/>
            <w:noWrap/>
            <w:vAlign w:val="bottom"/>
            <w:hideMark/>
          </w:tcPr>
          <w:p w14:paraId="6EBEDF0C" w14:textId="77777777" w:rsidR="00241588" w:rsidRPr="00241588" w:rsidRDefault="00241588" w:rsidP="00241588">
            <w:pPr>
              <w:spacing w:after="0" w:line="240" w:lineRule="auto"/>
              <w:rPr>
                <w:rFonts w:ascii="Arial CE" w:eastAsia="Times New Roman" w:hAnsi="Arial CE" w:cs="Arial CE"/>
                <w:color w:val="000000"/>
                <w:sz w:val="24"/>
                <w:szCs w:val="24"/>
                <w:lang w:eastAsia="cs-CZ"/>
              </w:rPr>
            </w:pPr>
            <w:r w:rsidRPr="00241588">
              <w:rPr>
                <w:rFonts w:ascii="Arial CE" w:eastAsia="Times New Roman" w:hAnsi="Arial CE" w:cs="Arial CE"/>
                <w:color w:val="000000"/>
                <w:sz w:val="24"/>
                <w:szCs w:val="24"/>
                <w:lang w:eastAsia="cs-CZ"/>
              </w:rPr>
              <w:t>typ programu dalšího vzdělávání</w:t>
            </w:r>
          </w:p>
        </w:tc>
        <w:tc>
          <w:tcPr>
            <w:tcW w:w="6347" w:type="dxa"/>
            <w:tcBorders>
              <w:top w:val="nil"/>
              <w:left w:val="nil"/>
              <w:bottom w:val="nil"/>
              <w:right w:val="nil"/>
            </w:tcBorders>
            <w:shd w:val="clear" w:color="000000" w:fill="E7E6E6"/>
            <w:noWrap/>
            <w:vAlign w:val="bottom"/>
            <w:hideMark/>
          </w:tcPr>
          <w:p w14:paraId="2B7FB590" w14:textId="77777777" w:rsidR="00241588" w:rsidRPr="00241588" w:rsidRDefault="00241588" w:rsidP="00241588">
            <w:pPr>
              <w:spacing w:after="0" w:line="240" w:lineRule="auto"/>
              <w:rPr>
                <w:rFonts w:ascii="Arial CE" w:eastAsia="Times New Roman" w:hAnsi="Arial CE" w:cs="Arial CE"/>
                <w:color w:val="000000"/>
                <w:sz w:val="24"/>
                <w:szCs w:val="24"/>
                <w:lang w:eastAsia="cs-CZ"/>
              </w:rPr>
            </w:pPr>
            <w:r w:rsidRPr="00241588">
              <w:rPr>
                <w:rFonts w:ascii="Arial CE" w:eastAsia="Times New Roman" w:hAnsi="Arial CE" w:cs="Arial CE"/>
                <w:color w:val="000000"/>
                <w:sz w:val="24"/>
                <w:szCs w:val="24"/>
                <w:lang w:eastAsia="cs-CZ"/>
              </w:rPr>
              <w:t>příprava na získání profesní kvalifikace</w:t>
            </w:r>
          </w:p>
        </w:tc>
      </w:tr>
      <w:tr w:rsidR="00241588" w:rsidRPr="00241588" w14:paraId="4E2BC638" w14:textId="77777777" w:rsidTr="00241588">
        <w:trPr>
          <w:trHeight w:val="310"/>
        </w:trPr>
        <w:tc>
          <w:tcPr>
            <w:tcW w:w="3444" w:type="dxa"/>
            <w:tcBorders>
              <w:top w:val="nil"/>
              <w:left w:val="nil"/>
              <w:bottom w:val="nil"/>
              <w:right w:val="single" w:sz="8" w:space="0" w:color="auto"/>
            </w:tcBorders>
            <w:shd w:val="clear" w:color="auto" w:fill="auto"/>
            <w:noWrap/>
            <w:vAlign w:val="bottom"/>
            <w:hideMark/>
          </w:tcPr>
          <w:p w14:paraId="0C6A4CE1" w14:textId="77777777" w:rsidR="00241588" w:rsidRPr="00241588" w:rsidRDefault="00241588" w:rsidP="00241588">
            <w:pPr>
              <w:spacing w:after="0" w:line="240" w:lineRule="auto"/>
              <w:rPr>
                <w:rFonts w:ascii="Arial CE" w:eastAsia="Times New Roman" w:hAnsi="Arial CE" w:cs="Arial CE"/>
                <w:color w:val="000000"/>
                <w:sz w:val="24"/>
                <w:szCs w:val="24"/>
                <w:lang w:eastAsia="cs-CZ"/>
              </w:rPr>
            </w:pPr>
            <w:r w:rsidRPr="00241588">
              <w:rPr>
                <w:rFonts w:ascii="Arial CE" w:eastAsia="Times New Roman" w:hAnsi="Arial CE" w:cs="Arial CE"/>
                <w:color w:val="000000"/>
                <w:sz w:val="24"/>
                <w:szCs w:val="24"/>
                <w:lang w:eastAsia="cs-CZ"/>
              </w:rPr>
              <w:t>Vstupní požadavky na uchazeče</w:t>
            </w:r>
          </w:p>
        </w:tc>
        <w:tc>
          <w:tcPr>
            <w:tcW w:w="6347" w:type="dxa"/>
            <w:tcBorders>
              <w:top w:val="nil"/>
              <w:left w:val="nil"/>
              <w:bottom w:val="nil"/>
              <w:right w:val="nil"/>
            </w:tcBorders>
            <w:shd w:val="clear" w:color="auto" w:fill="auto"/>
            <w:noWrap/>
            <w:vAlign w:val="bottom"/>
            <w:hideMark/>
          </w:tcPr>
          <w:p w14:paraId="6514130D" w14:textId="77777777" w:rsidR="00241588" w:rsidRPr="00241588" w:rsidRDefault="00241588" w:rsidP="00241588">
            <w:pPr>
              <w:spacing w:after="0" w:line="240" w:lineRule="auto"/>
              <w:rPr>
                <w:rFonts w:ascii="Arial CE" w:eastAsia="Times New Roman" w:hAnsi="Arial CE" w:cs="Arial CE"/>
                <w:color w:val="000000"/>
                <w:sz w:val="24"/>
                <w:szCs w:val="24"/>
                <w:lang w:eastAsia="cs-CZ"/>
              </w:rPr>
            </w:pPr>
            <w:r w:rsidRPr="00241588">
              <w:rPr>
                <w:rFonts w:ascii="Arial CE" w:eastAsia="Times New Roman" w:hAnsi="Arial CE" w:cs="Arial CE"/>
                <w:color w:val="000000"/>
                <w:sz w:val="24"/>
                <w:szCs w:val="24"/>
                <w:lang w:eastAsia="cs-CZ"/>
              </w:rPr>
              <w:t>Ukončené základní vzdělání</w:t>
            </w:r>
          </w:p>
        </w:tc>
      </w:tr>
      <w:tr w:rsidR="00241588" w:rsidRPr="00241588" w14:paraId="763A3FE6" w14:textId="77777777" w:rsidTr="00241588">
        <w:trPr>
          <w:trHeight w:val="310"/>
        </w:trPr>
        <w:tc>
          <w:tcPr>
            <w:tcW w:w="3444" w:type="dxa"/>
            <w:tcBorders>
              <w:top w:val="nil"/>
              <w:left w:val="nil"/>
              <w:bottom w:val="nil"/>
              <w:right w:val="single" w:sz="8" w:space="0" w:color="auto"/>
            </w:tcBorders>
            <w:shd w:val="clear" w:color="000000" w:fill="E7E6E6"/>
            <w:noWrap/>
            <w:vAlign w:val="bottom"/>
            <w:hideMark/>
          </w:tcPr>
          <w:p w14:paraId="00602CC9" w14:textId="77777777" w:rsidR="00241588" w:rsidRPr="00241588" w:rsidRDefault="00241588" w:rsidP="00241588">
            <w:pPr>
              <w:spacing w:after="0" w:line="240" w:lineRule="auto"/>
              <w:rPr>
                <w:rFonts w:ascii="Arial CE" w:eastAsia="Times New Roman" w:hAnsi="Arial CE" w:cs="Arial CE"/>
                <w:color w:val="000000"/>
                <w:sz w:val="24"/>
                <w:szCs w:val="24"/>
                <w:lang w:eastAsia="cs-CZ"/>
              </w:rPr>
            </w:pPr>
            <w:r w:rsidRPr="00241588">
              <w:rPr>
                <w:rFonts w:ascii="Arial CE" w:eastAsia="Times New Roman" w:hAnsi="Arial CE" w:cs="Arial CE"/>
                <w:color w:val="000000"/>
                <w:sz w:val="24"/>
                <w:szCs w:val="24"/>
                <w:lang w:eastAsia="cs-CZ"/>
              </w:rPr>
              <w:t>forma studia</w:t>
            </w:r>
          </w:p>
        </w:tc>
        <w:tc>
          <w:tcPr>
            <w:tcW w:w="6347" w:type="dxa"/>
            <w:tcBorders>
              <w:top w:val="nil"/>
              <w:left w:val="nil"/>
              <w:bottom w:val="nil"/>
              <w:right w:val="nil"/>
            </w:tcBorders>
            <w:shd w:val="clear" w:color="000000" w:fill="E7E6E6"/>
            <w:noWrap/>
            <w:vAlign w:val="bottom"/>
            <w:hideMark/>
          </w:tcPr>
          <w:p w14:paraId="04A2D7B7" w14:textId="5C8A7205" w:rsidR="00241588" w:rsidRPr="00241588" w:rsidRDefault="00E9003A" w:rsidP="00241588">
            <w:pPr>
              <w:spacing w:after="0" w:line="240" w:lineRule="auto"/>
              <w:rPr>
                <w:rFonts w:ascii="Arial CE" w:eastAsia="Times New Roman" w:hAnsi="Arial CE" w:cs="Arial CE"/>
                <w:color w:val="000000"/>
                <w:sz w:val="24"/>
                <w:szCs w:val="24"/>
                <w:lang w:eastAsia="cs-CZ"/>
              </w:rPr>
            </w:pPr>
            <w:r>
              <w:rPr>
                <w:rFonts w:ascii="Arial CE" w:eastAsia="Times New Roman" w:hAnsi="Arial CE" w:cs="Arial CE"/>
                <w:color w:val="000000"/>
                <w:sz w:val="24"/>
                <w:szCs w:val="24"/>
                <w:lang w:eastAsia="cs-CZ"/>
              </w:rPr>
              <w:t>Prezenční</w:t>
            </w:r>
          </w:p>
        </w:tc>
      </w:tr>
      <w:tr w:rsidR="00241588" w:rsidRPr="00241588" w14:paraId="3121D0BC" w14:textId="77777777" w:rsidTr="00241588">
        <w:trPr>
          <w:trHeight w:val="310"/>
        </w:trPr>
        <w:tc>
          <w:tcPr>
            <w:tcW w:w="3444" w:type="dxa"/>
            <w:tcBorders>
              <w:top w:val="nil"/>
              <w:left w:val="nil"/>
              <w:bottom w:val="nil"/>
              <w:right w:val="single" w:sz="8" w:space="0" w:color="auto"/>
            </w:tcBorders>
            <w:shd w:val="clear" w:color="auto" w:fill="auto"/>
            <w:noWrap/>
            <w:vAlign w:val="bottom"/>
            <w:hideMark/>
          </w:tcPr>
          <w:p w14:paraId="33B26083" w14:textId="77777777" w:rsidR="00241588" w:rsidRPr="00241588" w:rsidRDefault="00241588" w:rsidP="00241588">
            <w:pPr>
              <w:spacing w:after="0" w:line="240" w:lineRule="auto"/>
              <w:rPr>
                <w:rFonts w:ascii="Arial CE" w:eastAsia="Times New Roman" w:hAnsi="Arial CE" w:cs="Arial CE"/>
                <w:color w:val="000000"/>
                <w:sz w:val="24"/>
                <w:szCs w:val="24"/>
                <w:lang w:eastAsia="cs-CZ"/>
              </w:rPr>
            </w:pPr>
            <w:r w:rsidRPr="00241588">
              <w:rPr>
                <w:rFonts w:ascii="Arial CE" w:eastAsia="Times New Roman" w:hAnsi="Arial CE" w:cs="Arial CE"/>
                <w:color w:val="000000"/>
                <w:sz w:val="24"/>
                <w:szCs w:val="24"/>
                <w:lang w:eastAsia="cs-CZ"/>
              </w:rPr>
              <w:t>délka studia</w:t>
            </w:r>
          </w:p>
        </w:tc>
        <w:tc>
          <w:tcPr>
            <w:tcW w:w="6347" w:type="dxa"/>
            <w:tcBorders>
              <w:top w:val="nil"/>
              <w:left w:val="nil"/>
              <w:bottom w:val="nil"/>
              <w:right w:val="nil"/>
            </w:tcBorders>
            <w:shd w:val="clear" w:color="auto" w:fill="auto"/>
            <w:noWrap/>
            <w:vAlign w:val="bottom"/>
            <w:hideMark/>
          </w:tcPr>
          <w:p w14:paraId="5D2D6252" w14:textId="545EAD30" w:rsidR="00241588" w:rsidRPr="00241588" w:rsidRDefault="00E9003A" w:rsidP="00241588">
            <w:pPr>
              <w:spacing w:after="0" w:line="240" w:lineRule="auto"/>
              <w:rPr>
                <w:rFonts w:ascii="Arial CE" w:eastAsia="Times New Roman" w:hAnsi="Arial CE" w:cs="Arial CE"/>
                <w:color w:val="000000"/>
                <w:sz w:val="24"/>
                <w:szCs w:val="24"/>
                <w:lang w:eastAsia="cs-CZ"/>
              </w:rPr>
            </w:pPr>
            <w:r>
              <w:rPr>
                <w:rFonts w:ascii="Arial CE" w:eastAsia="Times New Roman" w:hAnsi="Arial CE" w:cs="Arial CE"/>
                <w:color w:val="000000"/>
                <w:sz w:val="24"/>
                <w:szCs w:val="24"/>
                <w:lang w:eastAsia="cs-CZ"/>
              </w:rPr>
              <w:t>Individuálně</w:t>
            </w:r>
          </w:p>
        </w:tc>
      </w:tr>
      <w:tr w:rsidR="00241588" w:rsidRPr="00241588" w14:paraId="48B29B73" w14:textId="77777777" w:rsidTr="00241588">
        <w:trPr>
          <w:trHeight w:val="310"/>
        </w:trPr>
        <w:tc>
          <w:tcPr>
            <w:tcW w:w="3444" w:type="dxa"/>
            <w:tcBorders>
              <w:top w:val="nil"/>
              <w:left w:val="nil"/>
              <w:bottom w:val="nil"/>
              <w:right w:val="single" w:sz="8" w:space="0" w:color="auto"/>
            </w:tcBorders>
            <w:shd w:val="clear" w:color="000000" w:fill="E7E6E6"/>
            <w:noWrap/>
            <w:vAlign w:val="bottom"/>
            <w:hideMark/>
          </w:tcPr>
          <w:p w14:paraId="79519A2E" w14:textId="77777777" w:rsidR="00241588" w:rsidRPr="00241588" w:rsidRDefault="00241588" w:rsidP="00241588">
            <w:pPr>
              <w:spacing w:after="0" w:line="240" w:lineRule="auto"/>
              <w:rPr>
                <w:rFonts w:ascii="Arial CE" w:eastAsia="Times New Roman" w:hAnsi="Arial CE" w:cs="Arial CE"/>
                <w:color w:val="000000"/>
                <w:sz w:val="24"/>
                <w:szCs w:val="24"/>
                <w:lang w:eastAsia="cs-CZ"/>
              </w:rPr>
            </w:pPr>
            <w:r w:rsidRPr="00241588">
              <w:rPr>
                <w:rFonts w:ascii="Arial CE" w:eastAsia="Times New Roman" w:hAnsi="Arial CE" w:cs="Arial CE"/>
                <w:color w:val="000000"/>
                <w:sz w:val="24"/>
                <w:szCs w:val="24"/>
                <w:lang w:eastAsia="cs-CZ"/>
              </w:rPr>
              <w:t>způsob ukončení</w:t>
            </w:r>
          </w:p>
        </w:tc>
        <w:tc>
          <w:tcPr>
            <w:tcW w:w="6347" w:type="dxa"/>
            <w:tcBorders>
              <w:top w:val="nil"/>
              <w:left w:val="nil"/>
              <w:bottom w:val="nil"/>
              <w:right w:val="nil"/>
            </w:tcBorders>
            <w:shd w:val="clear" w:color="000000" w:fill="E7E6E6"/>
            <w:noWrap/>
            <w:vAlign w:val="bottom"/>
            <w:hideMark/>
          </w:tcPr>
          <w:p w14:paraId="4A94C767" w14:textId="77777777" w:rsidR="00241588" w:rsidRPr="00241588" w:rsidRDefault="00241588" w:rsidP="00241588">
            <w:pPr>
              <w:spacing w:after="0" w:line="240" w:lineRule="auto"/>
              <w:rPr>
                <w:rFonts w:ascii="Arial CE" w:eastAsia="Times New Roman" w:hAnsi="Arial CE" w:cs="Arial CE"/>
                <w:color w:val="000000"/>
                <w:sz w:val="24"/>
                <w:szCs w:val="24"/>
                <w:lang w:eastAsia="cs-CZ"/>
              </w:rPr>
            </w:pPr>
            <w:r w:rsidRPr="00241588">
              <w:rPr>
                <w:rFonts w:ascii="Arial CE" w:eastAsia="Times New Roman" w:hAnsi="Arial CE" w:cs="Arial CE"/>
                <w:color w:val="000000"/>
                <w:sz w:val="24"/>
                <w:szCs w:val="24"/>
                <w:lang w:eastAsia="cs-CZ"/>
              </w:rPr>
              <w:t>Úspěšné ukončení všech modulů</w:t>
            </w:r>
          </w:p>
        </w:tc>
      </w:tr>
      <w:tr w:rsidR="00241588" w:rsidRPr="00241588" w14:paraId="4C81C45B" w14:textId="77777777" w:rsidTr="00241588">
        <w:trPr>
          <w:trHeight w:val="310"/>
        </w:trPr>
        <w:tc>
          <w:tcPr>
            <w:tcW w:w="3444" w:type="dxa"/>
            <w:tcBorders>
              <w:top w:val="nil"/>
              <w:left w:val="nil"/>
              <w:bottom w:val="nil"/>
              <w:right w:val="single" w:sz="8" w:space="0" w:color="auto"/>
            </w:tcBorders>
            <w:shd w:val="clear" w:color="auto" w:fill="auto"/>
            <w:noWrap/>
            <w:vAlign w:val="bottom"/>
            <w:hideMark/>
          </w:tcPr>
          <w:p w14:paraId="07026D3D" w14:textId="77777777" w:rsidR="00241588" w:rsidRPr="00241588" w:rsidRDefault="00241588" w:rsidP="00241588">
            <w:pPr>
              <w:spacing w:after="0" w:line="240" w:lineRule="auto"/>
              <w:rPr>
                <w:rFonts w:ascii="Arial CE" w:eastAsia="Times New Roman" w:hAnsi="Arial CE" w:cs="Arial CE"/>
                <w:color w:val="000000"/>
                <w:sz w:val="24"/>
                <w:szCs w:val="24"/>
                <w:lang w:eastAsia="cs-CZ"/>
              </w:rPr>
            </w:pPr>
            <w:r w:rsidRPr="00241588">
              <w:rPr>
                <w:rFonts w:ascii="Arial CE" w:eastAsia="Times New Roman" w:hAnsi="Arial CE" w:cs="Arial CE"/>
                <w:color w:val="000000"/>
                <w:sz w:val="24"/>
                <w:szCs w:val="24"/>
                <w:lang w:eastAsia="cs-CZ"/>
              </w:rPr>
              <w:t>získaná kvalifikace</w:t>
            </w:r>
          </w:p>
        </w:tc>
        <w:tc>
          <w:tcPr>
            <w:tcW w:w="6347" w:type="dxa"/>
            <w:tcBorders>
              <w:top w:val="nil"/>
              <w:left w:val="nil"/>
              <w:bottom w:val="nil"/>
              <w:right w:val="nil"/>
            </w:tcBorders>
            <w:shd w:val="clear" w:color="auto" w:fill="auto"/>
            <w:noWrap/>
            <w:vAlign w:val="bottom"/>
            <w:hideMark/>
          </w:tcPr>
          <w:p w14:paraId="03256434" w14:textId="0FC9A8D6" w:rsidR="00241588" w:rsidRPr="00241588" w:rsidRDefault="00241588" w:rsidP="00241588">
            <w:pPr>
              <w:spacing w:after="0" w:line="240" w:lineRule="auto"/>
              <w:rPr>
                <w:rFonts w:ascii="Arial CE" w:eastAsia="Times New Roman" w:hAnsi="Arial CE" w:cs="Arial CE"/>
                <w:color w:val="000000"/>
                <w:sz w:val="24"/>
                <w:szCs w:val="24"/>
                <w:lang w:eastAsia="cs-CZ"/>
              </w:rPr>
            </w:pPr>
            <w:r w:rsidRPr="00241588">
              <w:rPr>
                <w:rFonts w:ascii="Arial CE" w:eastAsia="Times New Roman" w:hAnsi="Arial CE" w:cs="Arial CE"/>
                <w:color w:val="000000"/>
                <w:sz w:val="24"/>
                <w:szCs w:val="24"/>
                <w:lang w:eastAsia="cs-CZ"/>
              </w:rPr>
              <w:t> </w:t>
            </w:r>
            <w:r w:rsidR="00E9003A">
              <w:rPr>
                <w:rFonts w:ascii="Arial CE" w:eastAsia="Times New Roman" w:hAnsi="Arial CE" w:cs="Arial CE"/>
                <w:color w:val="000000"/>
                <w:sz w:val="24"/>
                <w:szCs w:val="24"/>
                <w:lang w:eastAsia="cs-CZ"/>
              </w:rPr>
              <w:t>Dílčí kvalifikace</w:t>
            </w:r>
          </w:p>
        </w:tc>
      </w:tr>
      <w:tr w:rsidR="00241588" w:rsidRPr="00241588" w14:paraId="273DA9D1" w14:textId="77777777" w:rsidTr="00241588">
        <w:trPr>
          <w:trHeight w:val="310"/>
        </w:trPr>
        <w:tc>
          <w:tcPr>
            <w:tcW w:w="3444" w:type="dxa"/>
            <w:tcBorders>
              <w:top w:val="nil"/>
              <w:left w:val="nil"/>
              <w:bottom w:val="nil"/>
              <w:right w:val="single" w:sz="8" w:space="0" w:color="auto"/>
            </w:tcBorders>
            <w:shd w:val="clear" w:color="000000" w:fill="E7E6E6"/>
            <w:noWrap/>
            <w:vAlign w:val="bottom"/>
            <w:hideMark/>
          </w:tcPr>
          <w:p w14:paraId="2956AA02" w14:textId="77777777" w:rsidR="00241588" w:rsidRPr="00241588" w:rsidRDefault="00241588" w:rsidP="00241588">
            <w:pPr>
              <w:spacing w:after="0" w:line="240" w:lineRule="auto"/>
              <w:rPr>
                <w:rFonts w:ascii="Arial CE" w:eastAsia="Times New Roman" w:hAnsi="Arial CE" w:cs="Arial CE"/>
                <w:color w:val="000000"/>
                <w:sz w:val="24"/>
                <w:szCs w:val="24"/>
                <w:lang w:eastAsia="cs-CZ"/>
              </w:rPr>
            </w:pPr>
            <w:r w:rsidRPr="00241588">
              <w:rPr>
                <w:rFonts w:ascii="Arial CE" w:eastAsia="Times New Roman" w:hAnsi="Arial CE" w:cs="Arial CE"/>
                <w:color w:val="000000"/>
                <w:sz w:val="24"/>
                <w:szCs w:val="24"/>
                <w:lang w:eastAsia="cs-CZ"/>
              </w:rPr>
              <w:t>certifikát</w:t>
            </w:r>
          </w:p>
        </w:tc>
        <w:tc>
          <w:tcPr>
            <w:tcW w:w="6347" w:type="dxa"/>
            <w:tcBorders>
              <w:top w:val="nil"/>
              <w:left w:val="nil"/>
              <w:bottom w:val="nil"/>
              <w:right w:val="nil"/>
            </w:tcBorders>
            <w:shd w:val="clear" w:color="000000" w:fill="E7E6E6"/>
            <w:noWrap/>
            <w:vAlign w:val="bottom"/>
            <w:hideMark/>
          </w:tcPr>
          <w:p w14:paraId="7CC4DC20" w14:textId="77777777" w:rsidR="00241588" w:rsidRPr="00241588" w:rsidRDefault="00241588" w:rsidP="00241588">
            <w:pPr>
              <w:spacing w:after="0" w:line="240" w:lineRule="auto"/>
              <w:rPr>
                <w:rFonts w:ascii="Arial CE" w:eastAsia="Times New Roman" w:hAnsi="Arial CE" w:cs="Arial CE"/>
                <w:color w:val="000000"/>
                <w:sz w:val="24"/>
                <w:szCs w:val="24"/>
                <w:lang w:eastAsia="cs-CZ"/>
              </w:rPr>
            </w:pPr>
            <w:r w:rsidRPr="00241588">
              <w:rPr>
                <w:rFonts w:ascii="Arial CE" w:eastAsia="Times New Roman" w:hAnsi="Arial CE" w:cs="Arial CE"/>
                <w:color w:val="000000"/>
                <w:sz w:val="24"/>
                <w:szCs w:val="24"/>
                <w:lang w:eastAsia="cs-CZ"/>
              </w:rPr>
              <w:t>Osvědčení o absolvování akreditovaného vzdělávacího programu</w:t>
            </w:r>
          </w:p>
        </w:tc>
      </w:tr>
      <w:tr w:rsidR="00C92785" w:rsidRPr="00241588" w14:paraId="6665B05E" w14:textId="77777777" w:rsidTr="00241588">
        <w:trPr>
          <w:trHeight w:val="310"/>
        </w:trPr>
        <w:tc>
          <w:tcPr>
            <w:tcW w:w="3444" w:type="dxa"/>
            <w:tcBorders>
              <w:top w:val="nil"/>
              <w:left w:val="nil"/>
              <w:bottom w:val="nil"/>
              <w:right w:val="single" w:sz="8" w:space="0" w:color="auto"/>
            </w:tcBorders>
            <w:shd w:val="clear" w:color="000000" w:fill="E7E6E6"/>
            <w:noWrap/>
            <w:vAlign w:val="bottom"/>
          </w:tcPr>
          <w:p w14:paraId="2A0EF241" w14:textId="65F53839" w:rsidR="00C92785" w:rsidRPr="00241588" w:rsidRDefault="00C92785" w:rsidP="00241588">
            <w:pPr>
              <w:spacing w:after="0" w:line="240" w:lineRule="auto"/>
              <w:rPr>
                <w:rFonts w:ascii="Arial CE" w:eastAsia="Times New Roman" w:hAnsi="Arial CE" w:cs="Arial CE"/>
                <w:color w:val="000000"/>
                <w:sz w:val="24"/>
                <w:szCs w:val="24"/>
                <w:lang w:eastAsia="cs-CZ"/>
              </w:rPr>
            </w:pPr>
            <w:r>
              <w:rPr>
                <w:rFonts w:ascii="Arial CE" w:eastAsia="Times New Roman" w:hAnsi="Arial CE" w:cs="Arial CE"/>
                <w:color w:val="000000"/>
                <w:sz w:val="24"/>
                <w:szCs w:val="24"/>
                <w:lang w:eastAsia="cs-CZ"/>
              </w:rPr>
              <w:t>cena</w:t>
            </w:r>
          </w:p>
        </w:tc>
        <w:tc>
          <w:tcPr>
            <w:tcW w:w="6347" w:type="dxa"/>
            <w:tcBorders>
              <w:top w:val="nil"/>
              <w:left w:val="nil"/>
              <w:bottom w:val="nil"/>
              <w:right w:val="nil"/>
            </w:tcBorders>
            <w:shd w:val="clear" w:color="000000" w:fill="E7E6E6"/>
            <w:noWrap/>
            <w:vAlign w:val="bottom"/>
          </w:tcPr>
          <w:p w14:paraId="1A706F2C" w14:textId="0D0B7543" w:rsidR="00C92785" w:rsidRPr="00241588" w:rsidRDefault="00C92785" w:rsidP="00241588">
            <w:pPr>
              <w:spacing w:after="0" w:line="240" w:lineRule="auto"/>
              <w:rPr>
                <w:rFonts w:ascii="Arial CE" w:eastAsia="Times New Roman" w:hAnsi="Arial CE" w:cs="Arial CE"/>
                <w:color w:val="000000"/>
                <w:sz w:val="24"/>
                <w:szCs w:val="24"/>
                <w:lang w:eastAsia="cs-CZ"/>
              </w:rPr>
            </w:pPr>
            <w:r w:rsidRPr="00C92785">
              <w:rPr>
                <w:rFonts w:ascii="Arial CE" w:eastAsia="Times New Roman" w:hAnsi="Arial CE" w:cs="Arial CE"/>
                <w:color w:val="000000"/>
                <w:sz w:val="24"/>
                <w:szCs w:val="24"/>
                <w:lang w:eastAsia="cs-CZ"/>
              </w:rPr>
              <w:t>1</w:t>
            </w:r>
            <w:r>
              <w:rPr>
                <w:rFonts w:ascii="Arial CE" w:eastAsia="Times New Roman" w:hAnsi="Arial CE" w:cs="Arial CE"/>
                <w:color w:val="000000"/>
                <w:sz w:val="24"/>
                <w:szCs w:val="24"/>
                <w:lang w:eastAsia="cs-CZ"/>
              </w:rPr>
              <w:t>1</w:t>
            </w:r>
            <w:r w:rsidRPr="00C92785">
              <w:rPr>
                <w:rFonts w:ascii="Arial CE" w:eastAsia="Times New Roman" w:hAnsi="Arial CE" w:cs="Arial CE"/>
                <w:color w:val="000000"/>
                <w:sz w:val="24"/>
                <w:szCs w:val="24"/>
                <w:lang w:eastAsia="cs-CZ"/>
              </w:rPr>
              <w:t xml:space="preserve"> 000,-- Kč bez přípravy / 1</w:t>
            </w:r>
            <w:r>
              <w:rPr>
                <w:rFonts w:ascii="Arial CE" w:eastAsia="Times New Roman" w:hAnsi="Arial CE" w:cs="Arial CE"/>
                <w:color w:val="000000"/>
                <w:sz w:val="24"/>
                <w:szCs w:val="24"/>
                <w:lang w:eastAsia="cs-CZ"/>
              </w:rPr>
              <w:t>3</w:t>
            </w:r>
            <w:r w:rsidRPr="00C92785">
              <w:rPr>
                <w:rFonts w:ascii="Arial CE" w:eastAsia="Times New Roman" w:hAnsi="Arial CE" w:cs="Arial CE"/>
                <w:color w:val="000000"/>
                <w:sz w:val="24"/>
                <w:szCs w:val="24"/>
                <w:lang w:eastAsia="cs-CZ"/>
              </w:rPr>
              <w:t xml:space="preserve"> </w:t>
            </w:r>
            <w:r>
              <w:rPr>
                <w:rFonts w:ascii="Arial CE" w:eastAsia="Times New Roman" w:hAnsi="Arial CE" w:cs="Arial CE"/>
                <w:color w:val="000000"/>
                <w:sz w:val="24"/>
                <w:szCs w:val="24"/>
                <w:lang w:eastAsia="cs-CZ"/>
              </w:rPr>
              <w:t>6</w:t>
            </w:r>
            <w:r w:rsidRPr="00C92785">
              <w:rPr>
                <w:rFonts w:ascii="Arial CE" w:eastAsia="Times New Roman" w:hAnsi="Arial CE" w:cs="Arial CE"/>
                <w:color w:val="000000"/>
                <w:sz w:val="24"/>
                <w:szCs w:val="24"/>
                <w:lang w:eastAsia="cs-CZ"/>
              </w:rPr>
              <w:t>20,-- Kč s přípravou</w:t>
            </w:r>
          </w:p>
        </w:tc>
      </w:tr>
    </w:tbl>
    <w:p w14:paraId="03A889E0" w14:textId="77777777" w:rsidR="0065310D" w:rsidRDefault="0065310D"/>
    <w:p w14:paraId="73BE0CC5" w14:textId="77777777" w:rsidR="000346B3" w:rsidRDefault="000346B3" w:rsidP="000346B3">
      <w:pPr>
        <w:spacing w:after="0" w:line="390" w:lineRule="atLeast"/>
        <w:outlineLvl w:val="0"/>
        <w:rPr>
          <w:rFonts w:ascii="Arial CE" w:eastAsia="Times New Roman" w:hAnsi="Arial CE" w:cs="Arial CE"/>
          <w:b/>
          <w:color w:val="333333"/>
          <w:kern w:val="36"/>
          <w:sz w:val="28"/>
          <w:szCs w:val="28"/>
          <w:lang w:eastAsia="cs-CZ"/>
        </w:rPr>
      </w:pPr>
      <w:r w:rsidRPr="00D61812">
        <w:rPr>
          <w:rFonts w:ascii="Arial CE" w:eastAsia="Times New Roman" w:hAnsi="Arial CE" w:cs="Arial CE"/>
          <w:b/>
          <w:color w:val="333333"/>
          <w:kern w:val="36"/>
          <w:sz w:val="28"/>
          <w:szCs w:val="28"/>
          <w:lang w:eastAsia="cs-CZ"/>
        </w:rPr>
        <w:t>Odborné způsobilosti</w:t>
      </w:r>
    </w:p>
    <w:p w14:paraId="5CFCDCD2" w14:textId="77777777" w:rsidR="00D61812" w:rsidRPr="00D61812" w:rsidRDefault="00D61812" w:rsidP="000346B3">
      <w:pPr>
        <w:spacing w:after="0" w:line="390" w:lineRule="atLeast"/>
        <w:outlineLvl w:val="0"/>
        <w:rPr>
          <w:rFonts w:ascii="Arial CE" w:eastAsia="Times New Roman" w:hAnsi="Arial CE" w:cs="Arial CE"/>
          <w:b/>
          <w:color w:val="333333"/>
          <w:kern w:val="36"/>
          <w:sz w:val="28"/>
          <w:szCs w:val="28"/>
          <w:lang w:eastAsia="cs-CZ"/>
        </w:rPr>
      </w:pPr>
    </w:p>
    <w:p w14:paraId="6BB05CD9" w14:textId="77777777" w:rsidR="000346B3" w:rsidRPr="00241588" w:rsidRDefault="000346B3" w:rsidP="000346B3">
      <w:pPr>
        <w:pStyle w:val="Nadpis4"/>
        <w:spacing w:before="0" w:line="300" w:lineRule="atLeast"/>
        <w:ind w:left="300"/>
        <w:rPr>
          <w:rFonts w:ascii="Arial CE" w:hAnsi="Arial CE" w:cs="Arial CE"/>
          <w:i w:val="0"/>
          <w:color w:val="274C67"/>
          <w:sz w:val="24"/>
          <w:szCs w:val="24"/>
        </w:rPr>
      </w:pPr>
      <w:r w:rsidRPr="00241588">
        <w:rPr>
          <w:rFonts w:ascii="Arial CE" w:hAnsi="Arial CE" w:cs="Arial CE"/>
          <w:i w:val="0"/>
          <w:color w:val="274C67"/>
          <w:sz w:val="24"/>
          <w:szCs w:val="24"/>
        </w:rPr>
        <w:lastRenderedPageBreak/>
        <w:t>Orientace ve stavebních výkresech a dokumentaci</w:t>
      </w:r>
    </w:p>
    <w:p w14:paraId="67E6D4A2" w14:textId="77777777" w:rsidR="000346B3" w:rsidRPr="00241588" w:rsidRDefault="000346B3" w:rsidP="000346B3">
      <w:pPr>
        <w:pStyle w:val="Nadpis4"/>
        <w:spacing w:before="0" w:line="300" w:lineRule="atLeast"/>
        <w:ind w:left="300"/>
        <w:rPr>
          <w:rFonts w:ascii="Arial CE" w:hAnsi="Arial CE" w:cs="Arial CE"/>
          <w:i w:val="0"/>
          <w:color w:val="274C67"/>
          <w:sz w:val="24"/>
          <w:szCs w:val="24"/>
        </w:rPr>
      </w:pPr>
      <w:r w:rsidRPr="00241588">
        <w:rPr>
          <w:rFonts w:ascii="Arial CE" w:hAnsi="Arial CE" w:cs="Arial CE"/>
          <w:i w:val="0"/>
          <w:color w:val="274C67"/>
          <w:sz w:val="24"/>
          <w:szCs w:val="24"/>
        </w:rPr>
        <w:t>Orientace v pracovních postupech omítkářských prací předepsaných normami, výrobci stavebních materiálů nebo projektanty</w:t>
      </w:r>
    </w:p>
    <w:p w14:paraId="1D7848F5" w14:textId="77777777" w:rsidR="000346B3" w:rsidRPr="00241588" w:rsidRDefault="000346B3" w:rsidP="000346B3">
      <w:pPr>
        <w:pStyle w:val="Nadpis4"/>
        <w:spacing w:before="0" w:line="300" w:lineRule="atLeast"/>
        <w:ind w:left="300"/>
        <w:rPr>
          <w:rFonts w:ascii="Arial CE" w:hAnsi="Arial CE" w:cs="Arial CE"/>
          <w:i w:val="0"/>
          <w:color w:val="274C67"/>
          <w:sz w:val="24"/>
          <w:szCs w:val="24"/>
        </w:rPr>
      </w:pPr>
      <w:r w:rsidRPr="00241588">
        <w:rPr>
          <w:rFonts w:ascii="Arial CE" w:hAnsi="Arial CE" w:cs="Arial CE"/>
          <w:i w:val="0"/>
          <w:color w:val="274C67"/>
          <w:sz w:val="24"/>
          <w:szCs w:val="24"/>
        </w:rPr>
        <w:t>Návrh pracovních postupů omítkářských prací, včetně konečné úpravy povrchu omítek</w:t>
      </w:r>
    </w:p>
    <w:p w14:paraId="2A93AD61" w14:textId="77777777" w:rsidR="000346B3" w:rsidRPr="00241588" w:rsidRDefault="000346B3" w:rsidP="000346B3">
      <w:pPr>
        <w:pStyle w:val="Nadpis4"/>
        <w:spacing w:before="0" w:line="300" w:lineRule="atLeast"/>
        <w:ind w:left="300"/>
        <w:rPr>
          <w:rFonts w:ascii="Arial CE" w:hAnsi="Arial CE" w:cs="Arial CE"/>
          <w:i w:val="0"/>
          <w:color w:val="274C67"/>
          <w:sz w:val="24"/>
          <w:szCs w:val="24"/>
        </w:rPr>
      </w:pPr>
      <w:r w:rsidRPr="00241588">
        <w:rPr>
          <w:rFonts w:ascii="Arial CE" w:hAnsi="Arial CE" w:cs="Arial CE"/>
          <w:i w:val="0"/>
          <w:color w:val="274C67"/>
          <w:sz w:val="24"/>
          <w:szCs w:val="24"/>
        </w:rPr>
        <w:t>Posuzování kvality stavebních materiálů dostupnými prostředky</w:t>
      </w:r>
    </w:p>
    <w:p w14:paraId="7E6F3BED" w14:textId="77777777" w:rsidR="000346B3" w:rsidRPr="00241588" w:rsidRDefault="000346B3" w:rsidP="000346B3">
      <w:pPr>
        <w:pStyle w:val="Nadpis4"/>
        <w:spacing w:before="0" w:line="300" w:lineRule="atLeast"/>
        <w:ind w:left="300"/>
        <w:rPr>
          <w:rFonts w:ascii="Arial CE" w:hAnsi="Arial CE" w:cs="Arial CE"/>
          <w:i w:val="0"/>
          <w:color w:val="274C67"/>
          <w:sz w:val="24"/>
          <w:szCs w:val="24"/>
        </w:rPr>
      </w:pPr>
      <w:r w:rsidRPr="00241588">
        <w:rPr>
          <w:rFonts w:ascii="Arial CE" w:hAnsi="Arial CE" w:cs="Arial CE"/>
          <w:i w:val="0"/>
          <w:color w:val="274C67"/>
          <w:sz w:val="24"/>
          <w:szCs w:val="24"/>
        </w:rPr>
        <w:t>Výpočty spotřeby materiálu pro omítání</w:t>
      </w:r>
    </w:p>
    <w:p w14:paraId="0C5ADD33" w14:textId="77777777" w:rsidR="000346B3" w:rsidRPr="00241588" w:rsidRDefault="000346B3" w:rsidP="000346B3">
      <w:pPr>
        <w:pStyle w:val="Nadpis4"/>
        <w:spacing w:before="0" w:line="300" w:lineRule="atLeast"/>
        <w:ind w:left="300"/>
        <w:rPr>
          <w:rFonts w:ascii="Arial CE" w:hAnsi="Arial CE" w:cs="Arial CE"/>
          <w:i w:val="0"/>
          <w:color w:val="274C67"/>
          <w:sz w:val="24"/>
          <w:szCs w:val="24"/>
        </w:rPr>
      </w:pPr>
      <w:r w:rsidRPr="00241588">
        <w:rPr>
          <w:rFonts w:ascii="Arial CE" w:hAnsi="Arial CE" w:cs="Arial CE"/>
          <w:i w:val="0"/>
          <w:color w:val="274C67"/>
          <w:sz w:val="24"/>
          <w:szCs w:val="24"/>
        </w:rPr>
        <w:t>Provádění a opravy vícevrstvých omítek</w:t>
      </w:r>
    </w:p>
    <w:p w14:paraId="14E4A8CC" w14:textId="77777777" w:rsidR="000346B3" w:rsidRPr="00241588" w:rsidRDefault="000346B3" w:rsidP="000346B3">
      <w:pPr>
        <w:pStyle w:val="Nadpis4"/>
        <w:spacing w:before="0" w:line="300" w:lineRule="atLeast"/>
        <w:ind w:left="300"/>
        <w:rPr>
          <w:rFonts w:ascii="Arial CE" w:hAnsi="Arial CE" w:cs="Arial CE"/>
          <w:i w:val="0"/>
          <w:color w:val="274C67"/>
          <w:sz w:val="24"/>
          <w:szCs w:val="24"/>
        </w:rPr>
      </w:pPr>
      <w:r w:rsidRPr="00241588">
        <w:rPr>
          <w:rFonts w:ascii="Arial CE" w:hAnsi="Arial CE" w:cs="Arial CE"/>
          <w:i w:val="0"/>
          <w:color w:val="274C67"/>
          <w:sz w:val="24"/>
          <w:szCs w:val="24"/>
        </w:rPr>
        <w:t>Provádění a opravy tenkovrstvých omítek</w:t>
      </w:r>
    </w:p>
    <w:p w14:paraId="232C6796" w14:textId="77777777" w:rsidR="000346B3" w:rsidRPr="00241588" w:rsidRDefault="000346B3" w:rsidP="000346B3">
      <w:pPr>
        <w:pStyle w:val="Nadpis4"/>
        <w:spacing w:before="0" w:line="300" w:lineRule="atLeast"/>
        <w:ind w:left="300"/>
        <w:rPr>
          <w:rFonts w:ascii="Arial CE" w:hAnsi="Arial CE" w:cs="Arial CE"/>
          <w:i w:val="0"/>
          <w:color w:val="274C67"/>
          <w:sz w:val="24"/>
          <w:szCs w:val="24"/>
        </w:rPr>
      </w:pPr>
      <w:r w:rsidRPr="00241588">
        <w:rPr>
          <w:rFonts w:ascii="Arial CE" w:hAnsi="Arial CE" w:cs="Arial CE"/>
          <w:i w:val="0"/>
          <w:color w:val="274C67"/>
          <w:sz w:val="24"/>
          <w:szCs w:val="24"/>
        </w:rPr>
        <w:t>Výroba malt ze suchých směsí</w:t>
      </w:r>
    </w:p>
    <w:p w14:paraId="798EB849" w14:textId="77777777" w:rsidR="000346B3" w:rsidRPr="00241588" w:rsidRDefault="000346B3" w:rsidP="000346B3">
      <w:pPr>
        <w:pStyle w:val="Nadpis4"/>
        <w:spacing w:before="0" w:line="300" w:lineRule="atLeast"/>
        <w:ind w:left="300"/>
        <w:rPr>
          <w:rFonts w:ascii="Arial CE" w:hAnsi="Arial CE" w:cs="Arial CE"/>
          <w:i w:val="0"/>
          <w:color w:val="274C67"/>
          <w:sz w:val="24"/>
          <w:szCs w:val="24"/>
        </w:rPr>
      </w:pPr>
      <w:r w:rsidRPr="00241588">
        <w:rPr>
          <w:rFonts w:ascii="Arial CE" w:hAnsi="Arial CE" w:cs="Arial CE"/>
          <w:i w:val="0"/>
          <w:color w:val="274C67"/>
          <w:sz w:val="24"/>
          <w:szCs w:val="24"/>
        </w:rPr>
        <w:t>Obsluha strojních zařízení pro omítkářské práce</w:t>
      </w:r>
    </w:p>
    <w:p w14:paraId="7340BDB4" w14:textId="77777777" w:rsidR="000346B3" w:rsidRDefault="000346B3">
      <w:pPr>
        <w:rPr>
          <w:sz w:val="24"/>
          <w:szCs w:val="24"/>
        </w:rPr>
      </w:pPr>
    </w:p>
    <w:p w14:paraId="15BAA5E5" w14:textId="77777777" w:rsidR="000346B3" w:rsidRPr="00D61812" w:rsidRDefault="000346B3" w:rsidP="000346B3">
      <w:pPr>
        <w:spacing w:after="0" w:line="390" w:lineRule="atLeast"/>
        <w:outlineLvl w:val="0"/>
        <w:rPr>
          <w:rFonts w:ascii="Arial CE" w:eastAsia="Times New Roman" w:hAnsi="Arial CE" w:cs="Arial CE"/>
          <w:b/>
          <w:color w:val="333333"/>
          <w:kern w:val="36"/>
          <w:sz w:val="28"/>
          <w:szCs w:val="28"/>
          <w:lang w:eastAsia="cs-CZ"/>
        </w:rPr>
      </w:pPr>
      <w:r w:rsidRPr="00D61812">
        <w:rPr>
          <w:rFonts w:ascii="Arial CE" w:eastAsia="Times New Roman" w:hAnsi="Arial CE" w:cs="Arial CE"/>
          <w:b/>
          <w:color w:val="333333"/>
          <w:kern w:val="36"/>
          <w:sz w:val="28"/>
          <w:szCs w:val="28"/>
          <w:lang w:eastAsia="cs-CZ"/>
        </w:rPr>
        <w:t>Pokyny k realizaci zkoušky</w:t>
      </w:r>
    </w:p>
    <w:p w14:paraId="347AED47" w14:textId="77777777" w:rsidR="00241588" w:rsidRPr="000346B3" w:rsidRDefault="00241588" w:rsidP="000346B3">
      <w:pPr>
        <w:spacing w:after="0" w:line="390" w:lineRule="atLeast"/>
        <w:outlineLvl w:val="0"/>
        <w:rPr>
          <w:rFonts w:ascii="Arial CE" w:eastAsia="Times New Roman" w:hAnsi="Arial CE" w:cs="Arial CE"/>
          <w:color w:val="333333"/>
          <w:kern w:val="36"/>
          <w:sz w:val="28"/>
          <w:szCs w:val="28"/>
          <w:lang w:eastAsia="cs-CZ"/>
        </w:rPr>
      </w:pPr>
    </w:p>
    <w:p w14:paraId="6AED8146" w14:textId="77777777" w:rsidR="000346B3" w:rsidRPr="00241588" w:rsidRDefault="000346B3" w:rsidP="000346B3">
      <w:pPr>
        <w:pStyle w:val="Normlnweb"/>
        <w:shd w:val="clear" w:color="auto" w:fill="FFFFFF"/>
        <w:spacing w:before="0" w:beforeAutospacing="0" w:after="0" w:afterAutospacing="0"/>
        <w:rPr>
          <w:rFonts w:ascii="Arial CE" w:hAnsi="Arial CE" w:cs="Arial CE"/>
          <w:color w:val="333333"/>
        </w:rPr>
      </w:pPr>
      <w:r w:rsidRPr="00241588">
        <w:rPr>
          <w:rFonts w:ascii="Arial CE" w:hAnsi="Arial CE" w:cs="Arial CE"/>
          <w:color w:val="333333"/>
        </w:rPr>
        <w:t xml:space="preserve">Před zahájením vlastního ověřování </w:t>
      </w:r>
      <w:r w:rsidR="00241588">
        <w:rPr>
          <w:rFonts w:ascii="Arial CE" w:hAnsi="Arial CE" w:cs="Arial CE"/>
          <w:color w:val="333333"/>
        </w:rPr>
        <w:t>je</w:t>
      </w:r>
      <w:r w:rsidRPr="00241588">
        <w:rPr>
          <w:rFonts w:ascii="Arial CE" w:hAnsi="Arial CE" w:cs="Arial CE"/>
          <w:color w:val="333333"/>
        </w:rPr>
        <w:t xml:space="preserve"> uchazeč seznámen s pracovištěm a s požadavky bezpečnosti práce a ochrany zdraví při práci (BOZP) a požární ochrany (PO), o čemž bude autorizovanou osobou vyhotoven a uchazečem podepsán písemný záznam.</w:t>
      </w:r>
    </w:p>
    <w:p w14:paraId="34855B62" w14:textId="77777777" w:rsidR="000346B3" w:rsidRDefault="000346B3" w:rsidP="000346B3">
      <w:pPr>
        <w:pStyle w:val="Normlnweb"/>
        <w:shd w:val="clear" w:color="auto" w:fill="FFFFFF"/>
        <w:spacing w:before="0" w:beforeAutospacing="0" w:after="0" w:afterAutospacing="0"/>
        <w:rPr>
          <w:rFonts w:ascii="Arial CE" w:hAnsi="Arial CE" w:cs="Arial CE"/>
          <w:color w:val="333333"/>
          <w:sz w:val="20"/>
          <w:szCs w:val="20"/>
        </w:rPr>
      </w:pPr>
      <w:r>
        <w:rPr>
          <w:rFonts w:ascii="Arial CE" w:hAnsi="Arial CE" w:cs="Arial CE"/>
          <w:color w:val="333333"/>
          <w:sz w:val="20"/>
          <w:szCs w:val="20"/>
        </w:rPr>
        <w:t> </w:t>
      </w:r>
    </w:p>
    <w:p w14:paraId="7B0F894D" w14:textId="77777777" w:rsidR="000346B3" w:rsidRPr="00241588" w:rsidRDefault="000346B3" w:rsidP="000346B3">
      <w:pPr>
        <w:pStyle w:val="Normlnweb"/>
        <w:shd w:val="clear" w:color="auto" w:fill="FFFFFF"/>
        <w:spacing w:before="0" w:beforeAutospacing="0" w:after="0" w:afterAutospacing="0"/>
        <w:rPr>
          <w:rFonts w:ascii="Arial CE" w:hAnsi="Arial CE" w:cs="Arial CE"/>
          <w:color w:val="333333"/>
        </w:rPr>
      </w:pPr>
      <w:r w:rsidRPr="00241588">
        <w:rPr>
          <w:rFonts w:ascii="Arial CE" w:hAnsi="Arial CE" w:cs="Arial CE"/>
          <w:color w:val="333333"/>
        </w:rPr>
        <w:t>Autorizovaná osoba, resp. autorizovaný zástupce autorizované osoby, je oprávněna předčasně ukončit zkoušku, pokud vyhodnotí, že v důsledku činnosti uchazeče bezprostředně došlo k ohrožení nebo bezprostředně hrozí nebezpečí ohrožení zdraví, života a majetku či životního prostředí. Zdůvodnění předčasného ukončení zkoušky uvede AOs do Záznamu o průběhu a výsledku zkoušky. Uchazeč může ukončit zkoušku kdykoliv v jejím průběhu, a to na vlastní žádost.</w:t>
      </w:r>
    </w:p>
    <w:p w14:paraId="1E1352D9" w14:textId="77777777" w:rsidR="000346B3" w:rsidRPr="00241588" w:rsidRDefault="000346B3" w:rsidP="000346B3">
      <w:pPr>
        <w:pStyle w:val="Normlnweb"/>
        <w:shd w:val="clear" w:color="auto" w:fill="FFFFFF"/>
        <w:spacing w:before="0" w:beforeAutospacing="0" w:after="0" w:afterAutospacing="0"/>
        <w:rPr>
          <w:rFonts w:ascii="Arial CE" w:hAnsi="Arial CE" w:cs="Arial CE"/>
          <w:color w:val="333333"/>
        </w:rPr>
      </w:pPr>
      <w:r w:rsidRPr="00241588">
        <w:rPr>
          <w:rFonts w:ascii="Arial CE" w:hAnsi="Arial CE" w:cs="Arial CE"/>
          <w:color w:val="333333"/>
        </w:rPr>
        <w:t> </w:t>
      </w:r>
    </w:p>
    <w:p w14:paraId="665E1CAE" w14:textId="77777777" w:rsidR="000346B3" w:rsidRDefault="000346B3" w:rsidP="000346B3">
      <w:pPr>
        <w:pStyle w:val="Normlnweb"/>
        <w:shd w:val="clear" w:color="auto" w:fill="FFFFFF"/>
        <w:spacing w:before="0" w:beforeAutospacing="0" w:after="0" w:afterAutospacing="0"/>
        <w:rPr>
          <w:rFonts w:ascii="Arial CE" w:hAnsi="Arial CE" w:cs="Arial CE"/>
          <w:color w:val="333333"/>
        </w:rPr>
      </w:pPr>
      <w:r w:rsidRPr="00241588">
        <w:rPr>
          <w:rFonts w:ascii="Arial CE" w:hAnsi="Arial CE" w:cs="Arial CE"/>
          <w:color w:val="333333"/>
        </w:rPr>
        <w:t>Zdravotní způsobilost pro vykonání zkoušky není vyžadována.</w:t>
      </w:r>
    </w:p>
    <w:p w14:paraId="437F34D9" w14:textId="77777777" w:rsidR="00241588" w:rsidRPr="00241588" w:rsidRDefault="00241588" w:rsidP="000346B3">
      <w:pPr>
        <w:pStyle w:val="Normlnweb"/>
        <w:shd w:val="clear" w:color="auto" w:fill="FFFFFF"/>
        <w:spacing w:before="0" w:beforeAutospacing="0" w:after="0" w:afterAutospacing="0"/>
        <w:rPr>
          <w:rFonts w:ascii="Arial CE" w:hAnsi="Arial CE" w:cs="Arial CE"/>
          <w:color w:val="333333"/>
        </w:rPr>
      </w:pPr>
    </w:p>
    <w:p w14:paraId="021B496B" w14:textId="77777777" w:rsidR="000346B3" w:rsidRPr="00241588" w:rsidRDefault="000346B3" w:rsidP="000346B3">
      <w:pPr>
        <w:pStyle w:val="Normlnweb"/>
        <w:shd w:val="clear" w:color="auto" w:fill="FFFFFF"/>
        <w:spacing w:before="0" w:beforeAutospacing="0" w:after="0" w:afterAutospacing="0"/>
        <w:rPr>
          <w:rFonts w:ascii="Arial CE" w:hAnsi="Arial CE" w:cs="Arial CE"/>
          <w:color w:val="333333"/>
        </w:rPr>
      </w:pPr>
      <w:r w:rsidRPr="00241588">
        <w:rPr>
          <w:rFonts w:ascii="Arial CE" w:hAnsi="Arial CE" w:cs="Arial CE"/>
          <w:color w:val="333333"/>
          <w:u w:val="single"/>
        </w:rPr>
        <w:t>Uchazeč</w:t>
      </w:r>
      <w:r w:rsidRPr="00241588">
        <w:rPr>
          <w:rFonts w:ascii="Arial CE" w:hAnsi="Arial CE" w:cs="Arial CE"/>
          <w:color w:val="333333"/>
        </w:rPr>
        <w:t> si zajistí pracovní oděv a obuv, osobní ochranné pracovní prostředky odpovídající prováděným pracím.</w:t>
      </w:r>
    </w:p>
    <w:p w14:paraId="6BDC4684" w14:textId="77777777" w:rsidR="000346B3" w:rsidRDefault="000346B3" w:rsidP="000346B3">
      <w:pPr>
        <w:pStyle w:val="Normlnweb"/>
        <w:shd w:val="clear" w:color="auto" w:fill="FFFFFF"/>
        <w:spacing w:before="0" w:beforeAutospacing="0" w:after="0" w:afterAutospacing="0"/>
        <w:rPr>
          <w:rFonts w:ascii="Arial CE" w:hAnsi="Arial CE" w:cs="Arial CE"/>
          <w:color w:val="333333"/>
          <w:sz w:val="20"/>
          <w:szCs w:val="20"/>
        </w:rPr>
      </w:pPr>
      <w:r>
        <w:rPr>
          <w:rFonts w:ascii="Arial CE" w:hAnsi="Arial CE" w:cs="Arial CE"/>
          <w:color w:val="333333"/>
          <w:sz w:val="20"/>
          <w:szCs w:val="20"/>
        </w:rPr>
        <w:t> </w:t>
      </w:r>
    </w:p>
    <w:p w14:paraId="7C8A1C14" w14:textId="77777777" w:rsidR="000346B3" w:rsidRPr="00C23C4D" w:rsidRDefault="000346B3" w:rsidP="000346B3">
      <w:pPr>
        <w:pStyle w:val="Normlnweb"/>
        <w:shd w:val="clear" w:color="auto" w:fill="FFFFFF"/>
        <w:spacing w:before="0" w:beforeAutospacing="0" w:after="0" w:afterAutospacing="0"/>
        <w:rPr>
          <w:rFonts w:ascii="Arial CE" w:hAnsi="Arial CE" w:cs="Arial CE"/>
          <w:color w:val="333333"/>
        </w:rPr>
      </w:pPr>
      <w:r w:rsidRPr="00C23C4D">
        <w:rPr>
          <w:rFonts w:ascii="Arial CE" w:hAnsi="Arial CE" w:cs="Arial CE"/>
          <w:color w:val="333333"/>
        </w:rPr>
        <w:t>Při ověřování odborných kompetencí formou praktického předvedení je třeba přihlížet k bezpečnému provádění všech úkonů a dodržování předpisů.</w:t>
      </w:r>
    </w:p>
    <w:p w14:paraId="59643236" w14:textId="77777777" w:rsidR="000346B3" w:rsidRPr="00C23C4D" w:rsidRDefault="000346B3" w:rsidP="000346B3">
      <w:pPr>
        <w:pStyle w:val="Normlnweb"/>
        <w:shd w:val="clear" w:color="auto" w:fill="FFFFFF"/>
        <w:spacing w:before="0" w:beforeAutospacing="0" w:after="0" w:afterAutospacing="0"/>
        <w:rPr>
          <w:rFonts w:ascii="Arial CE" w:hAnsi="Arial CE" w:cs="Arial CE"/>
          <w:color w:val="333333"/>
        </w:rPr>
      </w:pPr>
      <w:r w:rsidRPr="00C23C4D">
        <w:rPr>
          <w:rFonts w:ascii="Arial CE" w:hAnsi="Arial CE" w:cs="Arial CE"/>
          <w:color w:val="333333"/>
        </w:rPr>
        <w:t>Pro způsoby ověření „Písemné a ústní ověření" autorizovaná osoba připraví písemná zadání, která budou obsahově vycházet z kritérií hodnocení. Po vyhodnocení písemné části zkoušky může autorizovaná osoba požadovat po uchazeči ústní upřesnění odpovědí</w:t>
      </w:r>
    </w:p>
    <w:p w14:paraId="73E720B3" w14:textId="77777777" w:rsidR="000346B3" w:rsidRPr="00C23C4D" w:rsidRDefault="000346B3" w:rsidP="000346B3">
      <w:pPr>
        <w:pStyle w:val="Normlnweb"/>
        <w:shd w:val="clear" w:color="auto" w:fill="FFFFFF"/>
        <w:spacing w:before="0" w:beforeAutospacing="0" w:after="0" w:afterAutospacing="0"/>
        <w:rPr>
          <w:rFonts w:ascii="Arial CE" w:hAnsi="Arial CE" w:cs="Arial CE"/>
          <w:color w:val="333333"/>
        </w:rPr>
      </w:pPr>
      <w:r w:rsidRPr="00C23C4D">
        <w:rPr>
          <w:rFonts w:ascii="Arial CE" w:hAnsi="Arial CE" w:cs="Arial CE"/>
          <w:color w:val="333333"/>
        </w:rPr>
        <w:t>  </w:t>
      </w:r>
    </w:p>
    <w:p w14:paraId="04DE6020" w14:textId="77777777" w:rsidR="000346B3" w:rsidRPr="00C23C4D" w:rsidRDefault="000346B3" w:rsidP="000346B3">
      <w:pPr>
        <w:pStyle w:val="Normlnweb"/>
        <w:shd w:val="clear" w:color="auto" w:fill="FFFFFF"/>
        <w:spacing w:before="0" w:beforeAutospacing="0" w:after="0" w:afterAutospacing="0"/>
        <w:rPr>
          <w:rFonts w:ascii="Arial CE" w:hAnsi="Arial CE" w:cs="Arial CE"/>
          <w:color w:val="333333"/>
        </w:rPr>
      </w:pPr>
      <w:r w:rsidRPr="00C23C4D">
        <w:rPr>
          <w:rFonts w:ascii="Arial CE" w:hAnsi="Arial CE" w:cs="Arial CE"/>
          <w:color w:val="333333"/>
        </w:rPr>
        <w:t>Při ověřování odborných způsobilostí je třeba respektovat ustanovení následujících norem v platném znění:</w:t>
      </w:r>
    </w:p>
    <w:p w14:paraId="621A7115" w14:textId="77777777" w:rsidR="000346B3" w:rsidRPr="00C23C4D" w:rsidRDefault="000346B3" w:rsidP="000346B3">
      <w:pPr>
        <w:pStyle w:val="Normlnweb"/>
        <w:shd w:val="clear" w:color="auto" w:fill="FFFFFF"/>
        <w:spacing w:before="0" w:beforeAutospacing="0" w:after="0" w:afterAutospacing="0"/>
        <w:rPr>
          <w:rFonts w:ascii="Arial CE" w:hAnsi="Arial CE" w:cs="Arial CE"/>
          <w:color w:val="333333"/>
        </w:rPr>
      </w:pPr>
      <w:r w:rsidRPr="00C23C4D">
        <w:rPr>
          <w:rFonts w:ascii="Arial CE" w:hAnsi="Arial CE" w:cs="Arial CE"/>
          <w:color w:val="333333"/>
        </w:rPr>
        <w:t> </w:t>
      </w:r>
    </w:p>
    <w:p w14:paraId="2B711B15" w14:textId="77777777" w:rsidR="000346B3" w:rsidRPr="00C23C4D" w:rsidRDefault="000346B3" w:rsidP="000346B3">
      <w:pPr>
        <w:pStyle w:val="Normlnweb"/>
        <w:shd w:val="clear" w:color="auto" w:fill="FFFFFF"/>
        <w:spacing w:before="0" w:beforeAutospacing="0" w:after="0" w:afterAutospacing="0"/>
        <w:rPr>
          <w:rFonts w:ascii="Arial CE" w:hAnsi="Arial CE" w:cs="Arial CE"/>
          <w:color w:val="333333"/>
        </w:rPr>
      </w:pPr>
      <w:r w:rsidRPr="00C23C4D">
        <w:rPr>
          <w:rFonts w:ascii="Arial CE" w:hAnsi="Arial CE" w:cs="Arial CE"/>
          <w:color w:val="333333"/>
        </w:rPr>
        <w:t>ČSN 01 3420 Výkresy pozemních staveb – Kreslení výkresů stavební části</w:t>
      </w:r>
    </w:p>
    <w:p w14:paraId="2D28B00C" w14:textId="77777777" w:rsidR="000346B3" w:rsidRPr="00C23C4D" w:rsidRDefault="000346B3" w:rsidP="000346B3">
      <w:pPr>
        <w:pStyle w:val="Normlnweb"/>
        <w:shd w:val="clear" w:color="auto" w:fill="FFFFFF"/>
        <w:spacing w:before="0" w:beforeAutospacing="0" w:after="0" w:afterAutospacing="0"/>
        <w:rPr>
          <w:rFonts w:ascii="Arial CE" w:hAnsi="Arial CE" w:cs="Arial CE"/>
          <w:color w:val="333333"/>
        </w:rPr>
      </w:pPr>
      <w:r w:rsidRPr="00C23C4D">
        <w:rPr>
          <w:rFonts w:ascii="Arial CE" w:hAnsi="Arial CE" w:cs="Arial CE"/>
          <w:color w:val="333333"/>
        </w:rPr>
        <w:t>ČSN 72 2430 Malty pro stavební účely</w:t>
      </w:r>
    </w:p>
    <w:p w14:paraId="0CF697C6" w14:textId="77777777" w:rsidR="000346B3" w:rsidRPr="00C23C4D" w:rsidRDefault="000346B3" w:rsidP="000346B3">
      <w:pPr>
        <w:pStyle w:val="Normlnweb"/>
        <w:shd w:val="clear" w:color="auto" w:fill="FFFFFF"/>
        <w:spacing w:before="0" w:beforeAutospacing="0" w:after="0" w:afterAutospacing="0"/>
        <w:rPr>
          <w:rFonts w:ascii="Arial CE" w:hAnsi="Arial CE" w:cs="Arial CE"/>
          <w:color w:val="333333"/>
        </w:rPr>
      </w:pPr>
      <w:r w:rsidRPr="00C23C4D">
        <w:rPr>
          <w:rFonts w:ascii="Arial CE" w:hAnsi="Arial CE" w:cs="Arial CE"/>
          <w:color w:val="333333"/>
        </w:rPr>
        <w:t>ČSN 73 0202 Geometrická přesnost ve výstavbě – Základní ustanovení</w:t>
      </w:r>
    </w:p>
    <w:p w14:paraId="6B29517B" w14:textId="77777777" w:rsidR="000346B3" w:rsidRPr="00C23C4D" w:rsidRDefault="000346B3" w:rsidP="000346B3">
      <w:pPr>
        <w:pStyle w:val="Normlnweb"/>
        <w:shd w:val="clear" w:color="auto" w:fill="FFFFFF"/>
        <w:spacing w:before="0" w:beforeAutospacing="0" w:after="0" w:afterAutospacing="0"/>
        <w:rPr>
          <w:rFonts w:ascii="Arial CE" w:hAnsi="Arial CE" w:cs="Arial CE"/>
          <w:color w:val="333333"/>
        </w:rPr>
      </w:pPr>
      <w:r w:rsidRPr="00C23C4D">
        <w:rPr>
          <w:rFonts w:ascii="Arial CE" w:hAnsi="Arial CE" w:cs="Arial CE"/>
          <w:color w:val="333333"/>
        </w:rPr>
        <w:t>ČSN 73 0210-1 Geometrická přesnost ve výstavbě – Podmínky provádění – Část 1: Přesnost osazení</w:t>
      </w:r>
    </w:p>
    <w:p w14:paraId="2B27D19F" w14:textId="77777777" w:rsidR="000346B3" w:rsidRPr="00C23C4D" w:rsidRDefault="000346B3" w:rsidP="000346B3">
      <w:pPr>
        <w:pStyle w:val="Normlnweb"/>
        <w:shd w:val="clear" w:color="auto" w:fill="FFFFFF"/>
        <w:spacing w:before="0" w:beforeAutospacing="0" w:after="0" w:afterAutospacing="0"/>
        <w:rPr>
          <w:rFonts w:ascii="Arial CE" w:hAnsi="Arial CE" w:cs="Arial CE"/>
          <w:color w:val="333333"/>
        </w:rPr>
      </w:pPr>
      <w:r w:rsidRPr="00C23C4D">
        <w:rPr>
          <w:rFonts w:ascii="Arial CE" w:hAnsi="Arial CE" w:cs="Arial CE"/>
          <w:color w:val="333333"/>
        </w:rPr>
        <w:t>ČSN EN 13670 Provádění betonových konstrukcí</w:t>
      </w:r>
    </w:p>
    <w:p w14:paraId="31A19701" w14:textId="77777777" w:rsidR="000346B3" w:rsidRPr="00C23C4D" w:rsidRDefault="000346B3" w:rsidP="000346B3">
      <w:pPr>
        <w:pStyle w:val="Normlnweb"/>
        <w:shd w:val="clear" w:color="auto" w:fill="FFFFFF"/>
        <w:spacing w:before="0" w:beforeAutospacing="0" w:after="0" w:afterAutospacing="0"/>
        <w:rPr>
          <w:rFonts w:ascii="Arial CE" w:hAnsi="Arial CE" w:cs="Arial CE"/>
          <w:color w:val="333333"/>
        </w:rPr>
      </w:pPr>
      <w:r w:rsidRPr="00C23C4D">
        <w:rPr>
          <w:rFonts w:ascii="Arial CE" w:hAnsi="Arial CE" w:cs="Arial CE"/>
          <w:color w:val="333333"/>
        </w:rPr>
        <w:lastRenderedPageBreak/>
        <w:t>ČSN 73 0212-1 Geometrická přesnost ve výstavbě – Kontrola přesnosti – Část 1: Základní ustanovení</w:t>
      </w:r>
    </w:p>
    <w:p w14:paraId="1F2ADDD4" w14:textId="77777777" w:rsidR="000346B3" w:rsidRPr="00C23C4D" w:rsidRDefault="000346B3" w:rsidP="000346B3">
      <w:pPr>
        <w:pStyle w:val="Normlnweb"/>
        <w:shd w:val="clear" w:color="auto" w:fill="FFFFFF"/>
        <w:spacing w:before="0" w:beforeAutospacing="0" w:after="0" w:afterAutospacing="0"/>
        <w:rPr>
          <w:rFonts w:ascii="Arial CE" w:hAnsi="Arial CE" w:cs="Arial CE"/>
          <w:color w:val="333333"/>
        </w:rPr>
      </w:pPr>
      <w:r w:rsidRPr="00C23C4D">
        <w:rPr>
          <w:rFonts w:ascii="Arial CE" w:hAnsi="Arial CE" w:cs="Arial CE"/>
          <w:color w:val="333333"/>
        </w:rPr>
        <w:t>ČSN ISO 1803 (73 0201) Tolerance – Vyjadřování přesnosti rozměrů – Zásady a názvosloví</w:t>
      </w:r>
    </w:p>
    <w:p w14:paraId="4A8CC709" w14:textId="77777777" w:rsidR="000346B3" w:rsidRPr="00C23C4D" w:rsidRDefault="000346B3" w:rsidP="000346B3">
      <w:pPr>
        <w:pStyle w:val="Normlnweb"/>
        <w:shd w:val="clear" w:color="auto" w:fill="FFFFFF"/>
        <w:spacing w:before="0" w:beforeAutospacing="0" w:after="0" w:afterAutospacing="0"/>
        <w:rPr>
          <w:rFonts w:ascii="Arial CE" w:hAnsi="Arial CE" w:cs="Arial CE"/>
          <w:color w:val="333333"/>
        </w:rPr>
      </w:pPr>
      <w:r w:rsidRPr="00C23C4D">
        <w:rPr>
          <w:rFonts w:ascii="Arial CE" w:hAnsi="Arial CE" w:cs="Arial CE"/>
          <w:color w:val="333333"/>
        </w:rPr>
        <w:t>ČSN ISO 7078 Pozemní stavby – Postupy měření a vytyčování – slovník a vysvětlivky</w:t>
      </w:r>
    </w:p>
    <w:p w14:paraId="15BC86E1" w14:textId="77777777" w:rsidR="000346B3" w:rsidRPr="00C23C4D" w:rsidRDefault="000346B3" w:rsidP="000346B3">
      <w:pPr>
        <w:pStyle w:val="Normlnweb"/>
        <w:shd w:val="clear" w:color="auto" w:fill="FFFFFF"/>
        <w:spacing w:before="0" w:beforeAutospacing="0" w:after="0" w:afterAutospacing="0"/>
        <w:rPr>
          <w:rFonts w:ascii="Arial CE" w:hAnsi="Arial CE" w:cs="Arial CE"/>
          <w:color w:val="333333"/>
        </w:rPr>
      </w:pPr>
      <w:r w:rsidRPr="00C23C4D">
        <w:rPr>
          <w:rFonts w:ascii="Arial CE" w:hAnsi="Arial CE" w:cs="Arial CE"/>
          <w:color w:val="333333"/>
        </w:rPr>
        <w:t>ČSN EN 1996-2 (731101) Eurokód 6: Navrhování zděných konstrukcí - Část 2: Volba materiálů, konstruování a provádění zdiva</w:t>
      </w:r>
    </w:p>
    <w:p w14:paraId="7C8F1AB6" w14:textId="77777777" w:rsidR="000346B3" w:rsidRPr="00C23C4D" w:rsidRDefault="000346B3" w:rsidP="000346B3">
      <w:pPr>
        <w:pStyle w:val="Normlnweb"/>
        <w:shd w:val="clear" w:color="auto" w:fill="FFFFFF"/>
        <w:spacing w:before="0" w:beforeAutospacing="0" w:after="0" w:afterAutospacing="0"/>
        <w:rPr>
          <w:rFonts w:ascii="Arial CE" w:hAnsi="Arial CE" w:cs="Arial CE"/>
          <w:color w:val="333333"/>
        </w:rPr>
      </w:pPr>
      <w:r w:rsidRPr="00C23C4D">
        <w:rPr>
          <w:rFonts w:ascii="Arial CE" w:hAnsi="Arial CE" w:cs="Arial CE"/>
          <w:color w:val="333333"/>
        </w:rPr>
        <w:t>ČSN EN 13914-1 Navrhování, příprava a provádění vnějších a vnitřních omítek –</w:t>
      </w:r>
    </w:p>
    <w:p w14:paraId="1900A212" w14:textId="77777777" w:rsidR="000346B3" w:rsidRPr="00C23C4D" w:rsidRDefault="000346B3" w:rsidP="000346B3">
      <w:pPr>
        <w:pStyle w:val="Normlnweb"/>
        <w:shd w:val="clear" w:color="auto" w:fill="FFFFFF"/>
        <w:spacing w:before="0" w:beforeAutospacing="0" w:after="0" w:afterAutospacing="0"/>
        <w:rPr>
          <w:rFonts w:ascii="Arial CE" w:hAnsi="Arial CE" w:cs="Arial CE"/>
          <w:color w:val="333333"/>
        </w:rPr>
      </w:pPr>
      <w:r w:rsidRPr="00C23C4D">
        <w:rPr>
          <w:rFonts w:ascii="Arial CE" w:hAnsi="Arial CE" w:cs="Arial CE"/>
          <w:color w:val="333333"/>
        </w:rPr>
        <w:t>Část 1: Vnější omítky</w:t>
      </w:r>
    </w:p>
    <w:p w14:paraId="48563A05" w14:textId="77777777" w:rsidR="000346B3" w:rsidRPr="00C23C4D" w:rsidRDefault="000346B3" w:rsidP="000346B3">
      <w:pPr>
        <w:pStyle w:val="Normlnweb"/>
        <w:shd w:val="clear" w:color="auto" w:fill="FFFFFF"/>
        <w:spacing w:before="0" w:beforeAutospacing="0" w:after="0" w:afterAutospacing="0"/>
        <w:rPr>
          <w:rFonts w:ascii="Arial CE" w:hAnsi="Arial CE" w:cs="Arial CE"/>
          <w:color w:val="333333"/>
        </w:rPr>
      </w:pPr>
      <w:r w:rsidRPr="00C23C4D">
        <w:rPr>
          <w:rFonts w:ascii="Arial CE" w:hAnsi="Arial CE" w:cs="Arial CE"/>
          <w:color w:val="333333"/>
        </w:rPr>
        <w:t>ČSN EN 13914-1 Navrhování, příprava a provádění vnějších a vnitřních omítek –</w:t>
      </w:r>
    </w:p>
    <w:p w14:paraId="2EFCB579" w14:textId="77777777" w:rsidR="000346B3" w:rsidRPr="00C23C4D" w:rsidRDefault="000346B3" w:rsidP="000346B3">
      <w:pPr>
        <w:pStyle w:val="Normlnweb"/>
        <w:shd w:val="clear" w:color="auto" w:fill="FFFFFF"/>
        <w:spacing w:before="0" w:beforeAutospacing="0" w:after="0" w:afterAutospacing="0"/>
        <w:rPr>
          <w:rFonts w:ascii="Arial CE" w:hAnsi="Arial CE" w:cs="Arial CE"/>
          <w:color w:val="333333"/>
        </w:rPr>
      </w:pPr>
      <w:r w:rsidRPr="00C23C4D">
        <w:rPr>
          <w:rFonts w:ascii="Arial CE" w:hAnsi="Arial CE" w:cs="Arial CE"/>
          <w:color w:val="333333"/>
        </w:rPr>
        <w:t>Část 2: Příprava návrhů a základní postupy pro vnitřní omítky</w:t>
      </w:r>
    </w:p>
    <w:p w14:paraId="2FCAACC3" w14:textId="77777777" w:rsidR="000346B3" w:rsidRPr="00C23C4D" w:rsidRDefault="000346B3" w:rsidP="000346B3">
      <w:pPr>
        <w:pStyle w:val="Normlnweb"/>
        <w:shd w:val="clear" w:color="auto" w:fill="FFFFFF"/>
        <w:spacing w:before="0" w:beforeAutospacing="0" w:after="0" w:afterAutospacing="0"/>
        <w:rPr>
          <w:rFonts w:ascii="Arial CE" w:hAnsi="Arial CE" w:cs="Arial CE"/>
          <w:color w:val="333333"/>
        </w:rPr>
      </w:pPr>
      <w:r w:rsidRPr="00C23C4D">
        <w:rPr>
          <w:rFonts w:ascii="Arial CE" w:hAnsi="Arial CE" w:cs="Arial CE"/>
          <w:color w:val="333333"/>
        </w:rPr>
        <w:t>ČSN 73 2901 Provádění vnějších tepelně izolačních kompozitních systémů (ETICS)</w:t>
      </w:r>
    </w:p>
    <w:p w14:paraId="0D528B76" w14:textId="77777777" w:rsidR="000346B3" w:rsidRPr="00C23C4D" w:rsidRDefault="000346B3" w:rsidP="000346B3">
      <w:pPr>
        <w:pStyle w:val="Normlnweb"/>
        <w:shd w:val="clear" w:color="auto" w:fill="FFFFFF"/>
        <w:spacing w:before="0" w:beforeAutospacing="0" w:after="0" w:afterAutospacing="0"/>
        <w:rPr>
          <w:rFonts w:ascii="Arial CE" w:hAnsi="Arial CE" w:cs="Arial CE"/>
          <w:color w:val="333333"/>
        </w:rPr>
      </w:pPr>
      <w:r w:rsidRPr="00C23C4D">
        <w:rPr>
          <w:rFonts w:ascii="Arial CE" w:hAnsi="Arial CE" w:cs="Arial CE"/>
          <w:color w:val="333333"/>
        </w:rPr>
        <w:t>ČSN 73 3450 Obklady keramické a skleněné</w:t>
      </w:r>
    </w:p>
    <w:p w14:paraId="32BCE072" w14:textId="77777777" w:rsidR="000346B3" w:rsidRPr="00C23C4D" w:rsidRDefault="000346B3" w:rsidP="000346B3">
      <w:pPr>
        <w:pStyle w:val="Normlnweb"/>
        <w:shd w:val="clear" w:color="auto" w:fill="FFFFFF"/>
        <w:spacing w:before="0" w:beforeAutospacing="0" w:after="0" w:afterAutospacing="0"/>
        <w:rPr>
          <w:rFonts w:ascii="Arial CE" w:hAnsi="Arial CE" w:cs="Arial CE"/>
          <w:color w:val="333333"/>
        </w:rPr>
      </w:pPr>
      <w:r w:rsidRPr="00C23C4D">
        <w:rPr>
          <w:rFonts w:ascii="Arial CE" w:hAnsi="Arial CE" w:cs="Arial CE"/>
          <w:color w:val="333333"/>
        </w:rPr>
        <w:t>ČSN 74 4505 Podlahy – společná ustanovení</w:t>
      </w:r>
    </w:p>
    <w:p w14:paraId="12FB4032" w14:textId="77777777" w:rsidR="000346B3" w:rsidRPr="00C23C4D" w:rsidRDefault="000346B3" w:rsidP="000346B3">
      <w:pPr>
        <w:pStyle w:val="Normlnweb"/>
        <w:shd w:val="clear" w:color="auto" w:fill="FFFFFF"/>
        <w:spacing w:before="0" w:beforeAutospacing="0" w:after="0" w:afterAutospacing="0"/>
        <w:rPr>
          <w:rFonts w:ascii="Arial CE" w:hAnsi="Arial CE" w:cs="Arial CE"/>
          <w:color w:val="333333"/>
        </w:rPr>
      </w:pPr>
      <w:r w:rsidRPr="00C23C4D">
        <w:rPr>
          <w:rFonts w:ascii="Arial CE" w:hAnsi="Arial CE" w:cs="Arial CE"/>
          <w:color w:val="333333"/>
        </w:rPr>
        <w:t>ČSN 73 3713 Navrhování, příprava a provádění vnitřních polymerových omítkových systémů</w:t>
      </w:r>
    </w:p>
    <w:p w14:paraId="4BDA7C47" w14:textId="77777777" w:rsidR="000346B3" w:rsidRPr="00C23C4D" w:rsidRDefault="000346B3" w:rsidP="000346B3">
      <w:pPr>
        <w:pStyle w:val="Normlnweb"/>
        <w:shd w:val="clear" w:color="auto" w:fill="FFFFFF"/>
        <w:spacing w:before="0" w:beforeAutospacing="0" w:after="0" w:afterAutospacing="0"/>
        <w:rPr>
          <w:rFonts w:ascii="Arial CE" w:hAnsi="Arial CE" w:cs="Arial CE"/>
          <w:color w:val="333333"/>
        </w:rPr>
      </w:pPr>
      <w:r w:rsidRPr="00C23C4D">
        <w:rPr>
          <w:rFonts w:ascii="Arial CE" w:hAnsi="Arial CE" w:cs="Arial CE"/>
          <w:color w:val="333333"/>
        </w:rPr>
        <w:t>ČSN 73 8101 Lešení – Společná ustanovení</w:t>
      </w:r>
    </w:p>
    <w:p w14:paraId="17DE9FE3" w14:textId="77777777" w:rsidR="000346B3" w:rsidRPr="00C23C4D" w:rsidRDefault="000346B3" w:rsidP="000346B3">
      <w:pPr>
        <w:pStyle w:val="Normlnweb"/>
        <w:shd w:val="clear" w:color="auto" w:fill="FFFFFF"/>
        <w:spacing w:before="0" w:beforeAutospacing="0" w:after="0" w:afterAutospacing="0"/>
        <w:rPr>
          <w:rFonts w:ascii="Arial CE" w:hAnsi="Arial CE" w:cs="Arial CE"/>
          <w:color w:val="333333"/>
        </w:rPr>
      </w:pPr>
      <w:r w:rsidRPr="00C23C4D">
        <w:rPr>
          <w:rFonts w:ascii="Arial CE" w:hAnsi="Arial CE" w:cs="Arial CE"/>
          <w:color w:val="333333"/>
        </w:rPr>
        <w:t>EN 12811-1 Dočasné stavební konstrukce – Část 1: Pracovní lešení – Požadavky na provedení a obecný návrh</w:t>
      </w:r>
    </w:p>
    <w:p w14:paraId="52A8971D" w14:textId="77777777" w:rsidR="000346B3" w:rsidRPr="00C23C4D" w:rsidRDefault="000346B3" w:rsidP="000346B3">
      <w:pPr>
        <w:pStyle w:val="Normlnweb"/>
        <w:shd w:val="clear" w:color="auto" w:fill="FFFFFF"/>
        <w:spacing w:before="0" w:beforeAutospacing="0" w:after="0" w:afterAutospacing="0"/>
        <w:rPr>
          <w:rFonts w:ascii="Arial CE" w:hAnsi="Arial CE" w:cs="Arial CE"/>
          <w:color w:val="333333"/>
        </w:rPr>
      </w:pPr>
      <w:r w:rsidRPr="00C23C4D">
        <w:rPr>
          <w:rFonts w:ascii="Arial CE" w:hAnsi="Arial CE" w:cs="Arial CE"/>
          <w:color w:val="333333"/>
        </w:rPr>
        <w:t> </w:t>
      </w:r>
    </w:p>
    <w:p w14:paraId="28BA1099" w14:textId="77777777" w:rsidR="000346B3" w:rsidRPr="00D61812" w:rsidRDefault="000346B3" w:rsidP="000346B3">
      <w:pPr>
        <w:pStyle w:val="Normlnweb"/>
        <w:shd w:val="clear" w:color="auto" w:fill="FFFFFF"/>
        <w:spacing w:before="0" w:beforeAutospacing="0" w:after="0" w:afterAutospacing="0"/>
        <w:rPr>
          <w:rFonts w:ascii="Arial CE" w:hAnsi="Arial CE" w:cs="Arial CE"/>
          <w:color w:val="333333"/>
        </w:rPr>
      </w:pPr>
      <w:r w:rsidRPr="00D61812">
        <w:rPr>
          <w:rFonts w:ascii="Arial CE" w:hAnsi="Arial CE" w:cs="Arial CE"/>
          <w:color w:val="333333"/>
        </w:rPr>
        <w:t>Při praktickém ověřování jednotlivých kompetencí je třeba v odpovídajících případech hodnotit organizaci práce, dodržování předepsaných technologických postupů, volbu a dodržování pracovních postupů, volbu a používání nářadí, zařízení a pracovních pomůcek. Dále je hodnoceno dodržování předpisů BOZP a používání osobních ochranných pracovních prostředků, dodržování předpisů PO a hygieny práce.</w:t>
      </w:r>
    </w:p>
    <w:p w14:paraId="051B87FD" w14:textId="77777777" w:rsidR="000346B3" w:rsidRPr="00D61812" w:rsidRDefault="000346B3" w:rsidP="000346B3">
      <w:pPr>
        <w:pStyle w:val="Normlnweb"/>
        <w:shd w:val="clear" w:color="auto" w:fill="FFFFFF"/>
        <w:spacing w:before="0" w:beforeAutospacing="0" w:after="0" w:afterAutospacing="0"/>
        <w:rPr>
          <w:rFonts w:ascii="Arial CE" w:hAnsi="Arial CE" w:cs="Arial CE"/>
          <w:color w:val="333333"/>
        </w:rPr>
      </w:pPr>
      <w:r w:rsidRPr="00D61812">
        <w:rPr>
          <w:rFonts w:ascii="Arial CE" w:hAnsi="Arial CE" w:cs="Arial CE"/>
          <w:color w:val="333333"/>
        </w:rPr>
        <w:t> </w:t>
      </w:r>
    </w:p>
    <w:p w14:paraId="0C3CB68D" w14:textId="77777777" w:rsidR="000346B3" w:rsidRPr="00D61812" w:rsidRDefault="000346B3" w:rsidP="000346B3">
      <w:pPr>
        <w:pStyle w:val="Normlnweb"/>
        <w:shd w:val="clear" w:color="auto" w:fill="FFFFFF"/>
        <w:spacing w:before="0" w:beforeAutospacing="0" w:after="0" w:afterAutospacing="0"/>
        <w:rPr>
          <w:rFonts w:ascii="Arial CE" w:hAnsi="Arial CE" w:cs="Arial CE"/>
          <w:color w:val="333333"/>
        </w:rPr>
      </w:pPr>
      <w:r w:rsidRPr="00D61812">
        <w:rPr>
          <w:rFonts w:ascii="Arial CE" w:hAnsi="Arial CE" w:cs="Arial CE"/>
          <w:color w:val="333333"/>
        </w:rPr>
        <w:t>Nedílnou součástí hodnocení je hodnocení kvality provedení prací.</w:t>
      </w:r>
    </w:p>
    <w:p w14:paraId="1033F733" w14:textId="77777777" w:rsidR="00D61812" w:rsidRDefault="00D61812" w:rsidP="000346B3">
      <w:pPr>
        <w:pStyle w:val="Normlnweb"/>
        <w:shd w:val="clear" w:color="auto" w:fill="FFFFFF"/>
        <w:spacing w:before="0" w:beforeAutospacing="0" w:after="0" w:afterAutospacing="0"/>
        <w:rPr>
          <w:rFonts w:ascii="Arial CE" w:hAnsi="Arial CE" w:cs="Arial CE"/>
          <w:color w:val="333333"/>
        </w:rPr>
      </w:pPr>
    </w:p>
    <w:p w14:paraId="349F06F1" w14:textId="77777777" w:rsidR="000346B3" w:rsidRPr="00D61812" w:rsidRDefault="000346B3" w:rsidP="000346B3">
      <w:pPr>
        <w:pStyle w:val="Normlnweb"/>
        <w:shd w:val="clear" w:color="auto" w:fill="FFFFFF"/>
        <w:spacing w:before="0" w:beforeAutospacing="0" w:after="0" w:afterAutospacing="0"/>
        <w:rPr>
          <w:rFonts w:ascii="Arial CE" w:hAnsi="Arial CE" w:cs="Arial CE"/>
          <w:color w:val="333333"/>
        </w:rPr>
      </w:pPr>
      <w:r w:rsidRPr="00D61812">
        <w:rPr>
          <w:rFonts w:ascii="Arial CE" w:hAnsi="Arial CE" w:cs="Arial CE"/>
          <w:color w:val="333333"/>
        </w:rPr>
        <w:t>Kritéria kvality pro odbornou způsobilost Provádění a opravy vícevrstvých omítek a Provádění a opravy tenkovrstvých omítek:</w:t>
      </w:r>
    </w:p>
    <w:p w14:paraId="53DA13DB" w14:textId="77777777" w:rsidR="000346B3" w:rsidRPr="00D61812" w:rsidRDefault="000346B3" w:rsidP="00D61812">
      <w:pPr>
        <w:pStyle w:val="Normlnweb"/>
        <w:numPr>
          <w:ilvl w:val="0"/>
          <w:numId w:val="4"/>
        </w:numPr>
        <w:shd w:val="clear" w:color="auto" w:fill="FFFFFF"/>
        <w:spacing w:before="0" w:beforeAutospacing="0" w:after="0" w:afterAutospacing="0"/>
        <w:rPr>
          <w:rFonts w:ascii="Arial CE" w:hAnsi="Arial CE" w:cs="Arial CE"/>
          <w:color w:val="333333"/>
        </w:rPr>
      </w:pPr>
      <w:r w:rsidRPr="00D61812">
        <w:rPr>
          <w:rFonts w:ascii="Arial CE" w:hAnsi="Arial CE" w:cs="Arial CE"/>
          <w:color w:val="333333"/>
        </w:rPr>
        <w:t>odchylka lícovaného povrchu (rovinnosti) zdiva určeného k omítání kontrolovaná příměrnou latí délky 2000 mm: +/- 10 mm.</w:t>
      </w:r>
    </w:p>
    <w:p w14:paraId="70389D42" w14:textId="77777777" w:rsidR="000346B3" w:rsidRPr="00D61812" w:rsidRDefault="000346B3" w:rsidP="00D61812">
      <w:pPr>
        <w:pStyle w:val="Normlnweb"/>
        <w:numPr>
          <w:ilvl w:val="0"/>
          <w:numId w:val="4"/>
        </w:numPr>
        <w:shd w:val="clear" w:color="auto" w:fill="FFFFFF"/>
        <w:spacing w:before="0" w:beforeAutospacing="0" w:after="0" w:afterAutospacing="0"/>
        <w:rPr>
          <w:rFonts w:ascii="Arial CE" w:hAnsi="Arial CE" w:cs="Arial CE"/>
          <w:color w:val="333333"/>
        </w:rPr>
      </w:pPr>
      <w:r w:rsidRPr="00D61812">
        <w:rPr>
          <w:rFonts w:ascii="Arial CE" w:hAnsi="Arial CE" w:cs="Arial CE"/>
          <w:color w:val="333333"/>
        </w:rPr>
        <w:t>odchylka lícovaného povrchu (rovinnosti) omítek kontrolovaná příměrnou latí délky 2000 mm - omítka hrubá venkovní: +/- 5 mm, hrubá omítka: +/- 5 mm, hladká omítka: +/- 2,5 mm.</w:t>
      </w:r>
    </w:p>
    <w:p w14:paraId="46F5F1F9" w14:textId="77777777" w:rsidR="000346B3" w:rsidRPr="00D61812" w:rsidRDefault="000346B3" w:rsidP="000346B3">
      <w:pPr>
        <w:pStyle w:val="Normlnweb"/>
        <w:shd w:val="clear" w:color="auto" w:fill="FFFFFF"/>
        <w:spacing w:before="0" w:beforeAutospacing="0" w:after="0" w:afterAutospacing="0"/>
        <w:rPr>
          <w:rFonts w:ascii="Arial CE" w:hAnsi="Arial CE" w:cs="Arial CE"/>
          <w:color w:val="333333"/>
        </w:rPr>
      </w:pPr>
      <w:r w:rsidRPr="00D61812">
        <w:rPr>
          <w:rFonts w:ascii="Arial CE" w:hAnsi="Arial CE" w:cs="Arial CE"/>
          <w:color w:val="333333"/>
        </w:rPr>
        <w:t>Vzhledem k charakteru některých činností při ověřování odborných způsobilostí je nezbytné uchazeči zajistit pomoc dalších osob nebo mechanizační prostředky.</w:t>
      </w:r>
    </w:p>
    <w:p w14:paraId="6450C72E" w14:textId="77777777" w:rsidR="000346B3" w:rsidRPr="00D61812" w:rsidRDefault="000346B3" w:rsidP="000346B3">
      <w:pPr>
        <w:rPr>
          <w:sz w:val="24"/>
          <w:szCs w:val="24"/>
        </w:rPr>
      </w:pPr>
    </w:p>
    <w:p w14:paraId="09F614DE" w14:textId="77777777" w:rsidR="004A0E04" w:rsidRDefault="004A0E04" w:rsidP="004A0E04">
      <w:pPr>
        <w:pStyle w:val="Normlnweb"/>
        <w:shd w:val="clear" w:color="auto" w:fill="FFFFFF"/>
        <w:spacing w:before="0" w:beforeAutospacing="0" w:after="0" w:afterAutospacing="0"/>
        <w:rPr>
          <w:rFonts w:ascii="Arial CE" w:hAnsi="Arial CE" w:cs="Arial CE"/>
          <w:b/>
          <w:color w:val="333333"/>
          <w:sz w:val="28"/>
          <w:szCs w:val="28"/>
        </w:rPr>
      </w:pPr>
      <w:r w:rsidRPr="004A0E04">
        <w:rPr>
          <w:rFonts w:ascii="Arial CE" w:hAnsi="Arial CE" w:cs="Arial CE"/>
          <w:b/>
          <w:color w:val="333333"/>
          <w:sz w:val="28"/>
          <w:szCs w:val="28"/>
        </w:rPr>
        <w:t> Výsledné hodnocení</w:t>
      </w:r>
    </w:p>
    <w:p w14:paraId="408B445E" w14:textId="77777777" w:rsidR="004A0E04" w:rsidRPr="004A0E04" w:rsidRDefault="004A0E04" w:rsidP="004A0E04">
      <w:pPr>
        <w:pStyle w:val="Normlnweb"/>
        <w:shd w:val="clear" w:color="auto" w:fill="FFFFFF"/>
        <w:spacing w:before="0" w:beforeAutospacing="0" w:after="0" w:afterAutospacing="0"/>
        <w:rPr>
          <w:rFonts w:ascii="Arial CE" w:hAnsi="Arial CE" w:cs="Arial CE"/>
          <w:b/>
          <w:color w:val="333333"/>
          <w:sz w:val="28"/>
          <w:szCs w:val="28"/>
        </w:rPr>
      </w:pPr>
    </w:p>
    <w:p w14:paraId="39CA9B12" w14:textId="77777777" w:rsidR="004A0E04" w:rsidRPr="004A0E04" w:rsidRDefault="004A0E04" w:rsidP="004A0E04">
      <w:pPr>
        <w:pStyle w:val="Normlnweb"/>
        <w:shd w:val="clear" w:color="auto" w:fill="FFFFFF"/>
        <w:spacing w:before="0" w:beforeAutospacing="0" w:after="0" w:afterAutospacing="0"/>
        <w:rPr>
          <w:rFonts w:ascii="Arial CE" w:hAnsi="Arial CE" w:cs="Arial CE"/>
          <w:color w:val="333333"/>
        </w:rPr>
      </w:pPr>
      <w:r w:rsidRPr="004A0E04">
        <w:rPr>
          <w:rFonts w:ascii="Arial CE" w:hAnsi="Arial CE" w:cs="Arial CE"/>
          <w:color w:val="333333"/>
        </w:rPr>
        <w:t>Zkoušející hodnotí uchazeče zvlášť pro každou kompetenci a výsledek zapisuje do záznamu o průběhu a výsledku zkoušky. Výsledné hodnocení pro danou kompetenci musí znít „splnil“ nebo „nesplnil“ v závislosti na stanovení závaznosti, resp. nezávaznosti jednotlivých kritérií u každé kompetence. Výsledné hodnocení zkoušky zní buď „vyhověl“, pokud uchazeč splnil pro všechny kompetence, nebo „nevyhověl“, pokud uchazeč některou kompetenci nesplnil. Při hodnocení „nevyhověl“ uvádí zkoušející vždy zdůvodnění, které uchazeč svým podpisem bere na vědomí.</w:t>
      </w:r>
    </w:p>
    <w:p w14:paraId="2CABE1F9" w14:textId="77777777" w:rsidR="004A0E04" w:rsidRPr="004A0E04" w:rsidRDefault="004A0E04" w:rsidP="004A0E04">
      <w:pPr>
        <w:pStyle w:val="Nadpis4"/>
        <w:shd w:val="clear" w:color="auto" w:fill="FFFFFF"/>
        <w:spacing w:before="525" w:after="225" w:line="300" w:lineRule="atLeast"/>
        <w:rPr>
          <w:rFonts w:ascii="Arial CE" w:hAnsi="Arial CE" w:cs="Arial CE"/>
          <w:b/>
          <w:i w:val="0"/>
          <w:color w:val="333333"/>
          <w:sz w:val="28"/>
          <w:szCs w:val="28"/>
        </w:rPr>
      </w:pPr>
      <w:r w:rsidRPr="004A0E04">
        <w:rPr>
          <w:rFonts w:ascii="Arial CE" w:hAnsi="Arial CE" w:cs="Arial CE"/>
          <w:b/>
          <w:i w:val="0"/>
          <w:color w:val="333333"/>
          <w:sz w:val="28"/>
          <w:szCs w:val="28"/>
        </w:rPr>
        <w:lastRenderedPageBreak/>
        <w:t>Počet zkoušejících</w:t>
      </w:r>
    </w:p>
    <w:p w14:paraId="5908DE87" w14:textId="77777777" w:rsidR="004A0E04" w:rsidRPr="004A0E04" w:rsidRDefault="004A0E04" w:rsidP="004A0E04">
      <w:pPr>
        <w:pStyle w:val="Normlnweb"/>
        <w:shd w:val="clear" w:color="auto" w:fill="FFFFFF"/>
        <w:spacing w:before="0" w:beforeAutospacing="0" w:after="0" w:afterAutospacing="0"/>
        <w:rPr>
          <w:rFonts w:ascii="Arial CE" w:hAnsi="Arial CE" w:cs="Arial CE"/>
          <w:color w:val="333333"/>
        </w:rPr>
      </w:pPr>
      <w:r w:rsidRPr="004A0E04">
        <w:rPr>
          <w:rFonts w:ascii="Arial CE" w:hAnsi="Arial CE" w:cs="Arial CE"/>
          <w:color w:val="333333"/>
        </w:rPr>
        <w:t>Zkouška probíhá před jednou autorizovanou osobou; zkoušejícím je jedna autorizovaná fyzická osoba s autorizací pro příslušnou profesní kvalifikaci anebo jeden autorizovaný zástupce autorizované podnikající fyzické nebo právnické osoby s autorizací pro příslušnou profesní kvalifikaci.</w:t>
      </w:r>
    </w:p>
    <w:p w14:paraId="444DCF6A" w14:textId="77777777" w:rsidR="004A0E04" w:rsidRPr="004A0E04" w:rsidRDefault="004A0E04" w:rsidP="004A0E04">
      <w:pPr>
        <w:pStyle w:val="Nadpis4"/>
        <w:shd w:val="clear" w:color="auto" w:fill="FFFFFF"/>
        <w:spacing w:before="525" w:after="225" w:line="300" w:lineRule="atLeast"/>
        <w:rPr>
          <w:rFonts w:ascii="Arial CE" w:hAnsi="Arial CE" w:cs="Arial CE"/>
          <w:b/>
          <w:i w:val="0"/>
          <w:color w:val="333333"/>
          <w:sz w:val="28"/>
          <w:szCs w:val="28"/>
        </w:rPr>
      </w:pPr>
      <w:r w:rsidRPr="004A0E04">
        <w:rPr>
          <w:rFonts w:ascii="Arial CE" w:hAnsi="Arial CE" w:cs="Arial CE"/>
          <w:b/>
          <w:i w:val="0"/>
          <w:color w:val="333333"/>
          <w:sz w:val="28"/>
          <w:szCs w:val="28"/>
        </w:rPr>
        <w:t>Nezbytné materiální a technické předpoklady pro provedení zkoušky</w:t>
      </w:r>
    </w:p>
    <w:p w14:paraId="781ADE56" w14:textId="77777777" w:rsidR="004A0E04" w:rsidRDefault="004A0E04" w:rsidP="004A0E04">
      <w:pPr>
        <w:pStyle w:val="Normlnweb"/>
        <w:shd w:val="clear" w:color="auto" w:fill="FFFFFF"/>
        <w:spacing w:before="0" w:beforeAutospacing="0" w:after="0" w:afterAutospacing="0"/>
        <w:rPr>
          <w:rFonts w:ascii="Arial CE" w:hAnsi="Arial CE" w:cs="Arial CE"/>
          <w:color w:val="333333"/>
        </w:rPr>
      </w:pPr>
      <w:r w:rsidRPr="004A0E04">
        <w:rPr>
          <w:rFonts w:ascii="Arial CE" w:hAnsi="Arial CE" w:cs="Arial CE"/>
          <w:color w:val="333333"/>
        </w:rPr>
        <w:t>Pracoviště umožňující realizaci zkoušek (učebna, dílny, prostředí reálné stavby) vybavené potřebnými stavebními materiály, mechanizmy pro přípravu stavebních směsí a dopravu materiálů a pomocnými zařízeními (např. lešením) odpovídajícími požadavkům BOZP a hygienickým předpisům.</w:t>
      </w:r>
    </w:p>
    <w:p w14:paraId="39D0785D" w14:textId="77777777" w:rsidR="004A0E04" w:rsidRPr="004A0E04" w:rsidRDefault="004A0E04" w:rsidP="004A0E04">
      <w:pPr>
        <w:pStyle w:val="Normlnweb"/>
        <w:shd w:val="clear" w:color="auto" w:fill="FFFFFF"/>
        <w:spacing w:before="0" w:beforeAutospacing="0" w:after="0" w:afterAutospacing="0"/>
        <w:rPr>
          <w:rFonts w:ascii="Arial CE" w:hAnsi="Arial CE" w:cs="Arial CE"/>
          <w:color w:val="333333"/>
        </w:rPr>
      </w:pPr>
    </w:p>
    <w:p w14:paraId="0DA649A7" w14:textId="77777777" w:rsidR="004A0E04" w:rsidRPr="004A0E04" w:rsidRDefault="004A0E04" w:rsidP="004A0E04">
      <w:pPr>
        <w:pStyle w:val="Normlnweb"/>
        <w:shd w:val="clear" w:color="auto" w:fill="FFFFFF"/>
        <w:spacing w:before="0" w:beforeAutospacing="0" w:after="0" w:afterAutospacing="0"/>
        <w:rPr>
          <w:rFonts w:ascii="Arial CE" w:hAnsi="Arial CE" w:cs="Arial CE"/>
          <w:color w:val="333333"/>
        </w:rPr>
      </w:pPr>
      <w:r w:rsidRPr="004A0E04">
        <w:rPr>
          <w:rFonts w:ascii="Arial CE" w:hAnsi="Arial CE" w:cs="Arial CE"/>
          <w:b/>
          <w:color w:val="333333"/>
        </w:rPr>
        <w:t>Vybavení pracoviště</w:t>
      </w:r>
      <w:r w:rsidRPr="004A0E04">
        <w:rPr>
          <w:rFonts w:ascii="Arial CE" w:hAnsi="Arial CE" w:cs="Arial CE"/>
          <w:color w:val="333333"/>
        </w:rPr>
        <w:t>:</w:t>
      </w:r>
    </w:p>
    <w:p w14:paraId="3F64322E" w14:textId="77777777" w:rsidR="004A0E04" w:rsidRPr="004A0E04" w:rsidRDefault="004A0E04" w:rsidP="004A0E04">
      <w:pPr>
        <w:pStyle w:val="Normlnweb"/>
        <w:shd w:val="clear" w:color="auto" w:fill="FFFFFF"/>
        <w:spacing w:before="0" w:beforeAutospacing="0" w:after="0" w:afterAutospacing="0"/>
        <w:rPr>
          <w:rFonts w:ascii="Arial CE" w:hAnsi="Arial CE" w:cs="Arial CE"/>
          <w:color w:val="333333"/>
        </w:rPr>
      </w:pPr>
      <w:r w:rsidRPr="004A0E04">
        <w:rPr>
          <w:rFonts w:ascii="Arial CE" w:hAnsi="Arial CE" w:cs="Arial CE"/>
          <w:color w:val="333333"/>
          <w:u w:val="single"/>
        </w:rPr>
        <w:t>Měřidla: </w:t>
      </w:r>
      <w:r w:rsidRPr="004A0E04">
        <w:rPr>
          <w:rFonts w:ascii="Arial CE" w:hAnsi="Arial CE" w:cs="Arial CE"/>
          <w:color w:val="333333"/>
        </w:rPr>
        <w:t>dřevěný skládací metr délky 2 m, svinovací pásmo délky 20 m, hadicová vodováha, vodováha 0,8 m a 2 m, olovnice.</w:t>
      </w:r>
    </w:p>
    <w:p w14:paraId="01E5F67E" w14:textId="77777777" w:rsidR="004A0E04" w:rsidRPr="004A0E04" w:rsidRDefault="004A0E04" w:rsidP="004A0E04">
      <w:pPr>
        <w:pStyle w:val="Normlnweb"/>
        <w:shd w:val="clear" w:color="auto" w:fill="FFFFFF"/>
        <w:spacing w:before="0" w:beforeAutospacing="0" w:after="0" w:afterAutospacing="0"/>
        <w:rPr>
          <w:rFonts w:ascii="Arial CE" w:hAnsi="Arial CE" w:cs="Arial CE"/>
          <w:color w:val="333333"/>
        </w:rPr>
      </w:pPr>
      <w:r w:rsidRPr="004A0E04">
        <w:rPr>
          <w:rFonts w:ascii="Arial CE" w:hAnsi="Arial CE" w:cs="Arial CE"/>
          <w:color w:val="333333"/>
          <w:u w:val="single"/>
        </w:rPr>
        <w:t>Nářadí a zařízení:</w:t>
      </w:r>
      <w:r w:rsidRPr="004A0E04">
        <w:rPr>
          <w:rFonts w:ascii="Arial CE" w:hAnsi="Arial CE" w:cs="Arial CE"/>
          <w:color w:val="333333"/>
        </w:rPr>
        <w:t> míchačka stavební, mísicí zařízení na přípravu stavebních lepidel, kolečko stavební, zařízení pro svislou dopravu stavebních materiálů,</w:t>
      </w:r>
    </w:p>
    <w:p w14:paraId="6E2DE2D6" w14:textId="77777777" w:rsidR="004A0E04" w:rsidRPr="004A0E04" w:rsidRDefault="004A0E04" w:rsidP="004A0E04">
      <w:pPr>
        <w:pStyle w:val="Normlnweb"/>
        <w:shd w:val="clear" w:color="auto" w:fill="FFFFFF"/>
        <w:spacing w:before="0" w:beforeAutospacing="0" w:after="0" w:afterAutospacing="0"/>
        <w:rPr>
          <w:rFonts w:ascii="Arial CE" w:hAnsi="Arial CE" w:cs="Arial CE"/>
          <w:color w:val="333333"/>
        </w:rPr>
      </w:pPr>
      <w:r w:rsidRPr="004A0E04">
        <w:rPr>
          <w:rFonts w:ascii="Arial CE" w:hAnsi="Arial CE" w:cs="Arial CE"/>
          <w:color w:val="333333"/>
        </w:rPr>
        <w:t>nádoby na maltu a stavební lepidlo, zednické lžíce, zednické spárovačky, zednická naběračka, zednické kladivo; hladítko dřevěné, novodurové, polystyrénové,</w:t>
      </w:r>
    </w:p>
    <w:p w14:paraId="71642C3E" w14:textId="77777777" w:rsidR="004A0E04" w:rsidRPr="004A0E04" w:rsidRDefault="004A0E04" w:rsidP="004A0E04">
      <w:pPr>
        <w:pStyle w:val="Normlnweb"/>
        <w:shd w:val="clear" w:color="auto" w:fill="FFFFFF"/>
        <w:spacing w:before="0" w:beforeAutospacing="0" w:after="0" w:afterAutospacing="0"/>
        <w:rPr>
          <w:rFonts w:ascii="Arial CE" w:hAnsi="Arial CE" w:cs="Arial CE"/>
          <w:color w:val="333333"/>
        </w:rPr>
      </w:pPr>
      <w:r w:rsidRPr="004A0E04">
        <w:rPr>
          <w:rFonts w:ascii="Arial CE" w:hAnsi="Arial CE" w:cs="Arial CE"/>
          <w:color w:val="333333"/>
        </w:rPr>
        <w:t>plstěné a ocelové; ocelové nebo dřevěné vodící latě, štětka, zubová stěrka (zub 10 x 10 mm).</w:t>
      </w:r>
    </w:p>
    <w:p w14:paraId="2B024B13" w14:textId="77777777" w:rsidR="004A0E04" w:rsidRPr="004A0E04" w:rsidRDefault="004A0E04" w:rsidP="004A0E04">
      <w:pPr>
        <w:pStyle w:val="Normlnweb"/>
        <w:shd w:val="clear" w:color="auto" w:fill="FFFFFF"/>
        <w:spacing w:before="0" w:beforeAutospacing="0" w:after="0" w:afterAutospacing="0"/>
        <w:rPr>
          <w:rFonts w:ascii="Arial CE" w:hAnsi="Arial CE" w:cs="Arial CE"/>
          <w:color w:val="333333"/>
        </w:rPr>
      </w:pPr>
      <w:r w:rsidRPr="004A0E04">
        <w:rPr>
          <w:rFonts w:ascii="Arial CE" w:hAnsi="Arial CE" w:cs="Arial CE"/>
          <w:color w:val="333333"/>
          <w:u w:val="single"/>
        </w:rPr>
        <w:t>Pracovní pomůcky:</w:t>
      </w:r>
      <w:r w:rsidRPr="004A0E04">
        <w:rPr>
          <w:rFonts w:ascii="Arial CE" w:hAnsi="Arial CE" w:cs="Arial CE"/>
          <w:color w:val="333333"/>
        </w:rPr>
        <w:t> zednické skoby, šňůra zednická, tužka tesařská, hřebíky, nůž.</w:t>
      </w:r>
    </w:p>
    <w:p w14:paraId="1206D7D2" w14:textId="77777777" w:rsidR="004A0E04" w:rsidRPr="004A0E04" w:rsidRDefault="004A0E04" w:rsidP="004A0E04">
      <w:pPr>
        <w:pStyle w:val="Normlnweb"/>
        <w:shd w:val="clear" w:color="auto" w:fill="FFFFFF"/>
        <w:spacing w:before="0" w:beforeAutospacing="0" w:after="0" w:afterAutospacing="0"/>
        <w:rPr>
          <w:rFonts w:ascii="Arial CE" w:hAnsi="Arial CE" w:cs="Arial CE"/>
          <w:color w:val="333333"/>
        </w:rPr>
      </w:pPr>
      <w:r w:rsidRPr="004A0E04">
        <w:rPr>
          <w:rFonts w:ascii="Arial CE" w:hAnsi="Arial CE" w:cs="Arial CE"/>
          <w:color w:val="333333"/>
          <w:u w:val="single"/>
        </w:rPr>
        <w:t>Materiál:</w:t>
      </w:r>
      <w:r w:rsidRPr="004A0E04">
        <w:rPr>
          <w:rFonts w:ascii="Arial CE" w:hAnsi="Arial CE" w:cs="Arial CE"/>
          <w:color w:val="333333"/>
        </w:rPr>
        <w:t> podle zadání úkolu.</w:t>
      </w:r>
    </w:p>
    <w:p w14:paraId="2B924472" w14:textId="77777777" w:rsidR="004A0E04" w:rsidRPr="004A0E04" w:rsidRDefault="004A0E04" w:rsidP="004A0E04">
      <w:pPr>
        <w:pStyle w:val="Normlnweb"/>
        <w:shd w:val="clear" w:color="auto" w:fill="FFFFFF"/>
        <w:spacing w:before="0" w:beforeAutospacing="0" w:after="0" w:afterAutospacing="0"/>
        <w:rPr>
          <w:rFonts w:ascii="Arial CE" w:hAnsi="Arial CE" w:cs="Arial CE"/>
          <w:color w:val="333333"/>
        </w:rPr>
      </w:pPr>
      <w:r w:rsidRPr="004A0E04">
        <w:rPr>
          <w:rFonts w:ascii="Arial CE" w:hAnsi="Arial CE" w:cs="Arial CE"/>
          <w:color w:val="333333"/>
        </w:rPr>
        <w:t>– Zdroj elektrické energie.</w:t>
      </w:r>
    </w:p>
    <w:p w14:paraId="255882E3" w14:textId="77777777" w:rsidR="004A0E04" w:rsidRPr="004A0E04" w:rsidRDefault="004A0E04" w:rsidP="004A0E04">
      <w:pPr>
        <w:pStyle w:val="Normlnweb"/>
        <w:shd w:val="clear" w:color="auto" w:fill="FFFFFF"/>
        <w:spacing w:before="0" w:beforeAutospacing="0" w:after="0" w:afterAutospacing="0"/>
        <w:rPr>
          <w:rFonts w:ascii="Arial CE" w:hAnsi="Arial CE" w:cs="Arial CE"/>
          <w:color w:val="333333"/>
        </w:rPr>
      </w:pPr>
      <w:r w:rsidRPr="004A0E04">
        <w:rPr>
          <w:rFonts w:ascii="Arial CE" w:hAnsi="Arial CE" w:cs="Arial CE"/>
          <w:color w:val="333333"/>
        </w:rPr>
        <w:t>– Projektová dokumentace a stavební výkresy související s hodnocenými činnostmi předepsané technologické postupy a informační materiály (např. technické listy).</w:t>
      </w:r>
    </w:p>
    <w:p w14:paraId="4FA1FE27" w14:textId="77777777" w:rsidR="004A0E04" w:rsidRPr="004A0E04" w:rsidRDefault="004A0E04" w:rsidP="004A0E04">
      <w:pPr>
        <w:pStyle w:val="Normlnweb"/>
        <w:shd w:val="clear" w:color="auto" w:fill="FFFFFF"/>
        <w:spacing w:before="0" w:beforeAutospacing="0" w:after="0" w:afterAutospacing="0"/>
        <w:rPr>
          <w:rFonts w:ascii="Arial CE" w:hAnsi="Arial CE" w:cs="Arial CE"/>
          <w:color w:val="333333"/>
        </w:rPr>
      </w:pPr>
      <w:r w:rsidRPr="004A0E04">
        <w:rPr>
          <w:rFonts w:ascii="Arial CE" w:hAnsi="Arial CE" w:cs="Arial CE"/>
          <w:color w:val="333333"/>
        </w:rPr>
        <w:t>– Pomocný personál.</w:t>
      </w:r>
    </w:p>
    <w:p w14:paraId="14A00725" w14:textId="77777777" w:rsidR="004A0E04" w:rsidRPr="004A0E04" w:rsidRDefault="004A0E04" w:rsidP="004A0E04">
      <w:pPr>
        <w:pStyle w:val="Normlnweb"/>
        <w:shd w:val="clear" w:color="auto" w:fill="FFFFFF"/>
        <w:spacing w:before="0" w:beforeAutospacing="0" w:after="0" w:afterAutospacing="0"/>
        <w:rPr>
          <w:rFonts w:ascii="Arial CE" w:hAnsi="Arial CE" w:cs="Arial CE"/>
          <w:color w:val="333333"/>
        </w:rPr>
      </w:pPr>
      <w:r w:rsidRPr="004A0E04">
        <w:rPr>
          <w:rFonts w:ascii="Arial CE" w:hAnsi="Arial CE" w:cs="Arial CE"/>
          <w:color w:val="333333"/>
        </w:rPr>
        <w:t> </w:t>
      </w:r>
    </w:p>
    <w:p w14:paraId="5A3EDC46" w14:textId="77777777" w:rsidR="004A0E04" w:rsidRPr="004A0E04" w:rsidRDefault="004A0E04" w:rsidP="004A0E04">
      <w:pPr>
        <w:pStyle w:val="Normlnweb"/>
        <w:shd w:val="clear" w:color="auto" w:fill="FFFFFF"/>
        <w:spacing w:before="0" w:beforeAutospacing="0" w:after="0" w:afterAutospacing="0"/>
        <w:rPr>
          <w:rFonts w:ascii="Arial CE" w:hAnsi="Arial CE" w:cs="Arial CE"/>
          <w:color w:val="333333"/>
        </w:rPr>
      </w:pPr>
      <w:r w:rsidRPr="004A0E04">
        <w:rPr>
          <w:rFonts w:ascii="Arial CE" w:hAnsi="Arial CE" w:cs="Arial CE"/>
          <w:color w:val="333333"/>
        </w:rPr>
        <w:t>Autorizovaná osoba, resp. autorizovaný zástupce autorizované osoby musí zajistit, aby pracoviště byla uspořádána a vybavena tak, aby pracovní podmínky pro realizaci zkoušky z hlediska BOZP odpovídaly bezpečnostním požadavkům a hygienickým limitům na pracovní prostředí a pracoviště.</w:t>
      </w:r>
    </w:p>
    <w:p w14:paraId="38954E5C" w14:textId="77777777" w:rsidR="004A0E04" w:rsidRPr="004A0E04" w:rsidRDefault="004A0E04" w:rsidP="004A0E04">
      <w:pPr>
        <w:pStyle w:val="Nadpis4"/>
        <w:shd w:val="clear" w:color="auto" w:fill="FFFFFF"/>
        <w:spacing w:before="525" w:after="225" w:line="300" w:lineRule="atLeast"/>
        <w:rPr>
          <w:rFonts w:ascii="Arial CE" w:hAnsi="Arial CE" w:cs="Arial CE"/>
          <w:b/>
          <w:i w:val="0"/>
          <w:color w:val="333333"/>
          <w:sz w:val="28"/>
          <w:szCs w:val="28"/>
        </w:rPr>
      </w:pPr>
      <w:r w:rsidRPr="004A0E04">
        <w:rPr>
          <w:rFonts w:ascii="Arial CE" w:hAnsi="Arial CE" w:cs="Arial CE"/>
          <w:b/>
          <w:i w:val="0"/>
          <w:color w:val="333333"/>
          <w:sz w:val="28"/>
          <w:szCs w:val="28"/>
        </w:rPr>
        <w:t>Doba přípravy na zkoušku</w:t>
      </w:r>
    </w:p>
    <w:p w14:paraId="52EBEC99" w14:textId="77777777" w:rsidR="004A0E04" w:rsidRDefault="004A0E04" w:rsidP="004A0E04">
      <w:pPr>
        <w:pStyle w:val="Normlnweb"/>
        <w:shd w:val="clear" w:color="auto" w:fill="FFFFFF"/>
        <w:spacing w:before="0" w:beforeAutospacing="0" w:after="0" w:afterAutospacing="0"/>
        <w:rPr>
          <w:rFonts w:ascii="Arial CE" w:hAnsi="Arial CE" w:cs="Arial CE"/>
          <w:color w:val="333333"/>
          <w:sz w:val="20"/>
          <w:szCs w:val="20"/>
        </w:rPr>
      </w:pPr>
      <w:r w:rsidRPr="004A0E04">
        <w:rPr>
          <w:rFonts w:ascii="Arial CE" w:hAnsi="Arial CE" w:cs="Arial CE"/>
          <w:color w:val="333333"/>
        </w:rPr>
        <w:t>Uchazeč má nárok na celkovou dobu přípravy na zkoušku v trvání 30 minut. Do doby přípravy na zkoušku se nezapočítává doba na seznámení uchazeče s pracovištěm a s požadavky BOZP a PO</w:t>
      </w:r>
      <w:r>
        <w:rPr>
          <w:rFonts w:ascii="Arial CE" w:hAnsi="Arial CE" w:cs="Arial CE"/>
          <w:color w:val="333333"/>
          <w:sz w:val="20"/>
          <w:szCs w:val="20"/>
        </w:rPr>
        <w:t>.</w:t>
      </w:r>
    </w:p>
    <w:p w14:paraId="3FE086DE" w14:textId="77777777" w:rsidR="004A0E04" w:rsidRPr="004A0E04" w:rsidRDefault="004A0E04" w:rsidP="004A0E04">
      <w:pPr>
        <w:pStyle w:val="Nadpis4"/>
        <w:shd w:val="clear" w:color="auto" w:fill="FFFFFF"/>
        <w:spacing w:before="525" w:after="225" w:line="300" w:lineRule="atLeast"/>
        <w:rPr>
          <w:rFonts w:ascii="Arial CE" w:hAnsi="Arial CE" w:cs="Arial CE"/>
          <w:b/>
          <w:i w:val="0"/>
          <w:color w:val="333333"/>
          <w:sz w:val="28"/>
          <w:szCs w:val="28"/>
        </w:rPr>
      </w:pPr>
      <w:r w:rsidRPr="004A0E04">
        <w:rPr>
          <w:rFonts w:ascii="Arial CE" w:hAnsi="Arial CE" w:cs="Arial CE"/>
          <w:b/>
          <w:i w:val="0"/>
          <w:color w:val="333333"/>
          <w:sz w:val="28"/>
          <w:szCs w:val="28"/>
        </w:rPr>
        <w:t>Doba pro vykonání zkoušky</w:t>
      </w:r>
    </w:p>
    <w:p w14:paraId="23A2D1F6" w14:textId="77777777" w:rsidR="004A0E04" w:rsidRPr="004A0E04" w:rsidRDefault="004A0E04" w:rsidP="004A0E04">
      <w:pPr>
        <w:pStyle w:val="Normlnweb"/>
        <w:shd w:val="clear" w:color="auto" w:fill="FFFFFF"/>
        <w:spacing w:before="0" w:beforeAutospacing="0" w:after="0" w:afterAutospacing="0"/>
        <w:rPr>
          <w:rFonts w:ascii="Arial CE" w:hAnsi="Arial CE" w:cs="Arial CE"/>
          <w:color w:val="333333"/>
        </w:rPr>
      </w:pPr>
      <w:r w:rsidRPr="004A0E04">
        <w:rPr>
          <w:rFonts w:ascii="Arial CE" w:hAnsi="Arial CE" w:cs="Arial CE"/>
          <w:color w:val="333333"/>
        </w:rPr>
        <w:t>Celková doba trvání vlastní zkoušky jednoho uchazeče (bez času na přestávky a na přípravu) je 10 až 14 hodin (hodinou se rozumí 60 minut).</w:t>
      </w:r>
    </w:p>
    <w:p w14:paraId="385D7FA4" w14:textId="77777777" w:rsidR="004A0E04" w:rsidRPr="004A0E04" w:rsidRDefault="004A0E04" w:rsidP="004A0E04">
      <w:pPr>
        <w:pStyle w:val="Normlnweb"/>
        <w:shd w:val="clear" w:color="auto" w:fill="FFFFFF"/>
        <w:spacing w:before="0" w:beforeAutospacing="0" w:after="0" w:afterAutospacing="0"/>
        <w:rPr>
          <w:rFonts w:ascii="Arial CE" w:hAnsi="Arial CE" w:cs="Arial CE"/>
          <w:color w:val="333333"/>
        </w:rPr>
      </w:pPr>
      <w:r w:rsidRPr="004A0E04">
        <w:rPr>
          <w:rFonts w:ascii="Arial CE" w:hAnsi="Arial CE" w:cs="Arial CE"/>
          <w:color w:val="333333"/>
        </w:rPr>
        <w:t>Doba trvání písemné části zkoušky jednoho uchazeče je 45 minut.</w:t>
      </w:r>
    </w:p>
    <w:p w14:paraId="75F69609" w14:textId="77777777" w:rsidR="004A0E04" w:rsidRPr="004A0E04" w:rsidRDefault="004A0E04" w:rsidP="004A0E04">
      <w:pPr>
        <w:pStyle w:val="Normlnweb"/>
        <w:shd w:val="clear" w:color="auto" w:fill="FFFFFF"/>
        <w:spacing w:before="0" w:beforeAutospacing="0" w:after="0" w:afterAutospacing="0"/>
        <w:rPr>
          <w:rFonts w:ascii="Arial CE" w:hAnsi="Arial CE" w:cs="Arial CE"/>
          <w:color w:val="333333"/>
        </w:rPr>
      </w:pPr>
      <w:r w:rsidRPr="004A0E04">
        <w:rPr>
          <w:rFonts w:ascii="Arial CE" w:hAnsi="Arial CE" w:cs="Arial CE"/>
          <w:color w:val="333333"/>
        </w:rPr>
        <w:lastRenderedPageBreak/>
        <w:t xml:space="preserve">Zkouška </w:t>
      </w:r>
      <w:r>
        <w:rPr>
          <w:rFonts w:ascii="Arial CE" w:hAnsi="Arial CE" w:cs="Arial CE"/>
          <w:color w:val="333333"/>
        </w:rPr>
        <w:t>bude</w:t>
      </w:r>
      <w:r w:rsidRPr="004A0E04">
        <w:rPr>
          <w:rFonts w:ascii="Arial CE" w:hAnsi="Arial CE" w:cs="Arial CE"/>
          <w:color w:val="333333"/>
        </w:rPr>
        <w:t xml:space="preserve"> rozložena do více dnů.</w:t>
      </w:r>
    </w:p>
    <w:p w14:paraId="0FE6C0D9" w14:textId="77777777" w:rsidR="004A0E04" w:rsidRDefault="004A0E04">
      <w:r>
        <w:br w:type="page"/>
      </w:r>
    </w:p>
    <w:p w14:paraId="2280F5C3" w14:textId="77777777" w:rsidR="00B73DF9" w:rsidRPr="00F44756" w:rsidRDefault="00B73DF9" w:rsidP="00B73DF9">
      <w:pPr>
        <w:pStyle w:val="Nadpis3"/>
        <w:shd w:val="clear" w:color="auto" w:fill="FFFFFF"/>
        <w:spacing w:before="0" w:after="225" w:line="315" w:lineRule="atLeast"/>
        <w:rPr>
          <w:rFonts w:ascii="Arial CE" w:hAnsi="Arial CE" w:cs="Arial CE"/>
          <w:b/>
          <w:color w:val="333333"/>
          <w:sz w:val="32"/>
          <w:szCs w:val="32"/>
        </w:rPr>
      </w:pPr>
      <w:r w:rsidRPr="00F44756">
        <w:rPr>
          <w:rFonts w:ascii="Arial CE" w:hAnsi="Arial CE" w:cs="Arial CE"/>
          <w:b/>
          <w:color w:val="333333"/>
          <w:sz w:val="32"/>
          <w:szCs w:val="32"/>
        </w:rPr>
        <w:lastRenderedPageBreak/>
        <w:t>Hodnoticí standard</w:t>
      </w:r>
    </w:p>
    <w:tbl>
      <w:tblPr>
        <w:tblW w:w="9044" w:type="dxa"/>
        <w:tblCellMar>
          <w:left w:w="70" w:type="dxa"/>
          <w:right w:w="70" w:type="dxa"/>
        </w:tblCellMar>
        <w:tblLook w:val="04A0" w:firstRow="1" w:lastRow="0" w:firstColumn="1" w:lastColumn="0" w:noHBand="0" w:noVBand="1"/>
      </w:tblPr>
      <w:tblGrid>
        <w:gridCol w:w="993"/>
        <w:gridCol w:w="4185"/>
        <w:gridCol w:w="2902"/>
        <w:gridCol w:w="964"/>
      </w:tblGrid>
      <w:tr w:rsidR="00F44756" w:rsidRPr="00F44756" w14:paraId="4D00C59E" w14:textId="77777777" w:rsidTr="00F44756">
        <w:trPr>
          <w:trHeight w:val="290"/>
        </w:trPr>
        <w:tc>
          <w:tcPr>
            <w:tcW w:w="9044" w:type="dxa"/>
            <w:gridSpan w:val="4"/>
            <w:tcBorders>
              <w:top w:val="nil"/>
              <w:left w:val="nil"/>
              <w:bottom w:val="nil"/>
              <w:right w:val="nil"/>
            </w:tcBorders>
            <w:shd w:val="clear" w:color="auto" w:fill="auto"/>
            <w:vAlign w:val="bottom"/>
            <w:hideMark/>
          </w:tcPr>
          <w:p w14:paraId="486104C5" w14:textId="77777777" w:rsidR="00F44756" w:rsidRPr="00F44756" w:rsidRDefault="00F44756" w:rsidP="00F44756">
            <w:pPr>
              <w:spacing w:after="0" w:line="240" w:lineRule="auto"/>
              <w:rPr>
                <w:rFonts w:ascii="Arial CE" w:eastAsia="Times New Roman" w:hAnsi="Arial CE" w:cs="Arial CE"/>
                <w:b/>
                <w:bCs/>
                <w:color w:val="000000"/>
                <w:sz w:val="24"/>
                <w:szCs w:val="24"/>
                <w:lang w:eastAsia="cs-CZ"/>
              </w:rPr>
            </w:pPr>
            <w:r w:rsidRPr="00F44756">
              <w:rPr>
                <w:rFonts w:ascii="Arial CE" w:eastAsia="Times New Roman" w:hAnsi="Arial CE" w:cs="Arial CE"/>
                <w:b/>
                <w:bCs/>
                <w:color w:val="000000"/>
                <w:sz w:val="24"/>
                <w:szCs w:val="24"/>
                <w:lang w:eastAsia="cs-CZ"/>
              </w:rPr>
              <w:t>Kritéria a způsoby hodnoceni</w:t>
            </w:r>
          </w:p>
        </w:tc>
      </w:tr>
      <w:tr w:rsidR="00F44756" w:rsidRPr="00F44756" w14:paraId="3C38F753" w14:textId="77777777" w:rsidTr="00F44756">
        <w:trPr>
          <w:trHeight w:val="310"/>
        </w:trPr>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1AA2640"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Název odborné způsobilosti</w:t>
            </w:r>
          </w:p>
        </w:tc>
        <w:tc>
          <w:tcPr>
            <w:tcW w:w="964" w:type="dxa"/>
            <w:tcBorders>
              <w:top w:val="single" w:sz="4" w:space="0" w:color="auto"/>
              <w:left w:val="nil"/>
              <w:bottom w:val="single" w:sz="4" w:space="0" w:color="auto"/>
              <w:right w:val="single" w:sz="4" w:space="0" w:color="auto"/>
            </w:tcBorders>
            <w:shd w:val="clear" w:color="auto" w:fill="auto"/>
            <w:vAlign w:val="bottom"/>
            <w:hideMark/>
          </w:tcPr>
          <w:p w14:paraId="678A35A5"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Úroveň</w:t>
            </w:r>
          </w:p>
        </w:tc>
      </w:tr>
      <w:tr w:rsidR="00F44756" w:rsidRPr="00F44756" w14:paraId="1ACA1122" w14:textId="77777777" w:rsidTr="00F44756">
        <w:trPr>
          <w:trHeight w:val="290"/>
        </w:trPr>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074F2B5" w14:textId="77777777" w:rsidR="00F44756" w:rsidRPr="00F44756" w:rsidRDefault="00F44756" w:rsidP="00F44756">
            <w:pPr>
              <w:spacing w:after="0" w:line="240" w:lineRule="auto"/>
              <w:rPr>
                <w:rFonts w:ascii="Arial CE" w:eastAsia="Times New Roman" w:hAnsi="Arial CE" w:cs="Arial CE"/>
                <w:b/>
                <w:bCs/>
                <w:color w:val="000000"/>
                <w:sz w:val="24"/>
                <w:szCs w:val="24"/>
                <w:lang w:eastAsia="cs-CZ"/>
              </w:rPr>
            </w:pPr>
            <w:r w:rsidRPr="00F44756">
              <w:rPr>
                <w:rFonts w:ascii="Arial CE" w:eastAsia="Times New Roman" w:hAnsi="Arial CE" w:cs="Arial CE"/>
                <w:b/>
                <w:bCs/>
                <w:color w:val="000000"/>
                <w:sz w:val="24"/>
                <w:szCs w:val="24"/>
                <w:lang w:eastAsia="cs-CZ"/>
              </w:rPr>
              <w:t>Orientace ve stavebních výkresech a dokumentaci</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14:paraId="518FF580" w14:textId="77777777" w:rsidR="00F44756" w:rsidRPr="00F44756" w:rsidRDefault="00F44756" w:rsidP="00F44756">
            <w:pPr>
              <w:spacing w:after="0" w:line="240" w:lineRule="auto"/>
              <w:jc w:val="center"/>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3 </w:t>
            </w:r>
          </w:p>
        </w:tc>
      </w:tr>
      <w:tr w:rsidR="00F44756" w:rsidRPr="00F44756" w14:paraId="78BF6E19" w14:textId="77777777" w:rsidTr="00F44756">
        <w:trPr>
          <w:trHeight w:val="310"/>
        </w:trPr>
        <w:tc>
          <w:tcPr>
            <w:tcW w:w="51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50012D4"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Kritéria hodnocení</w:t>
            </w:r>
          </w:p>
        </w:tc>
        <w:tc>
          <w:tcPr>
            <w:tcW w:w="2902" w:type="dxa"/>
            <w:tcBorders>
              <w:top w:val="nil"/>
              <w:left w:val="nil"/>
              <w:bottom w:val="single" w:sz="4" w:space="0" w:color="auto"/>
              <w:right w:val="single" w:sz="4" w:space="0" w:color="auto"/>
            </w:tcBorders>
            <w:shd w:val="clear" w:color="auto" w:fill="auto"/>
            <w:vAlign w:val="bottom"/>
            <w:hideMark/>
          </w:tcPr>
          <w:p w14:paraId="7EDF21CF"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Způsob ověření</w:t>
            </w:r>
          </w:p>
        </w:tc>
        <w:tc>
          <w:tcPr>
            <w:tcW w:w="964" w:type="dxa"/>
            <w:vMerge/>
            <w:tcBorders>
              <w:top w:val="nil"/>
              <w:left w:val="single" w:sz="4" w:space="0" w:color="auto"/>
              <w:bottom w:val="single" w:sz="4" w:space="0" w:color="auto"/>
              <w:right w:val="single" w:sz="4" w:space="0" w:color="auto"/>
            </w:tcBorders>
            <w:vAlign w:val="center"/>
            <w:hideMark/>
          </w:tcPr>
          <w:p w14:paraId="5120F763"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p>
        </w:tc>
      </w:tr>
      <w:tr w:rsidR="00F44756" w:rsidRPr="00F44756" w14:paraId="17313E15" w14:textId="77777777" w:rsidTr="00F44756">
        <w:trPr>
          <w:trHeight w:val="6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2EFACD1" w14:textId="77777777" w:rsidR="00F44756" w:rsidRPr="00F44756" w:rsidRDefault="00F44756" w:rsidP="00F44756">
            <w:pPr>
              <w:spacing w:after="0" w:line="240" w:lineRule="auto"/>
              <w:jc w:val="center"/>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a</w:t>
            </w:r>
          </w:p>
        </w:tc>
        <w:tc>
          <w:tcPr>
            <w:tcW w:w="4185" w:type="dxa"/>
            <w:tcBorders>
              <w:top w:val="nil"/>
              <w:left w:val="nil"/>
              <w:bottom w:val="single" w:sz="4" w:space="0" w:color="auto"/>
              <w:right w:val="single" w:sz="4" w:space="0" w:color="auto"/>
            </w:tcBorders>
            <w:shd w:val="clear" w:color="auto" w:fill="auto"/>
            <w:vAlign w:val="bottom"/>
            <w:hideMark/>
          </w:tcPr>
          <w:p w14:paraId="1FC5B1F5"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Rozlišit stavební dokumentaci a výkresy podle druhů</w:t>
            </w:r>
          </w:p>
        </w:tc>
        <w:tc>
          <w:tcPr>
            <w:tcW w:w="2902" w:type="dxa"/>
            <w:tcBorders>
              <w:top w:val="nil"/>
              <w:left w:val="nil"/>
              <w:bottom w:val="single" w:sz="4" w:space="0" w:color="auto"/>
              <w:right w:val="single" w:sz="4" w:space="0" w:color="auto"/>
            </w:tcBorders>
            <w:shd w:val="clear" w:color="auto" w:fill="auto"/>
            <w:vAlign w:val="bottom"/>
            <w:hideMark/>
          </w:tcPr>
          <w:p w14:paraId="7E48CA48"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Praktické předvedení s ústní obhajobou</w:t>
            </w:r>
          </w:p>
        </w:tc>
        <w:tc>
          <w:tcPr>
            <w:tcW w:w="964" w:type="dxa"/>
            <w:vMerge w:val="restart"/>
            <w:tcBorders>
              <w:top w:val="nil"/>
              <w:left w:val="single" w:sz="4" w:space="0" w:color="auto"/>
              <w:bottom w:val="single" w:sz="4" w:space="0" w:color="auto"/>
              <w:right w:val="single" w:sz="4" w:space="0" w:color="auto"/>
            </w:tcBorders>
            <w:vAlign w:val="center"/>
            <w:hideMark/>
          </w:tcPr>
          <w:p w14:paraId="49853AE5"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p>
        </w:tc>
      </w:tr>
      <w:tr w:rsidR="00F44756" w:rsidRPr="00F44756" w14:paraId="77CAFE19" w14:textId="77777777" w:rsidTr="00F44756">
        <w:trPr>
          <w:trHeight w:val="6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7276BC4" w14:textId="77777777" w:rsidR="00F44756" w:rsidRPr="00F44756" w:rsidRDefault="00F44756" w:rsidP="00F44756">
            <w:pPr>
              <w:spacing w:after="0" w:line="240" w:lineRule="auto"/>
              <w:jc w:val="center"/>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b</w:t>
            </w:r>
          </w:p>
        </w:tc>
        <w:tc>
          <w:tcPr>
            <w:tcW w:w="4185" w:type="dxa"/>
            <w:tcBorders>
              <w:top w:val="nil"/>
              <w:left w:val="nil"/>
              <w:bottom w:val="single" w:sz="4" w:space="0" w:color="auto"/>
              <w:right w:val="single" w:sz="4" w:space="0" w:color="auto"/>
            </w:tcBorders>
            <w:shd w:val="clear" w:color="auto" w:fill="auto"/>
            <w:vAlign w:val="bottom"/>
            <w:hideMark/>
          </w:tcPr>
          <w:p w14:paraId="1E5E2AA0"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Číst prováděcí stavební výkresy (dle ČSN 01 3420)</w:t>
            </w:r>
          </w:p>
        </w:tc>
        <w:tc>
          <w:tcPr>
            <w:tcW w:w="2902" w:type="dxa"/>
            <w:tcBorders>
              <w:top w:val="nil"/>
              <w:left w:val="nil"/>
              <w:bottom w:val="single" w:sz="4" w:space="0" w:color="auto"/>
              <w:right w:val="single" w:sz="4" w:space="0" w:color="auto"/>
            </w:tcBorders>
            <w:shd w:val="clear" w:color="auto" w:fill="auto"/>
            <w:vAlign w:val="bottom"/>
            <w:hideMark/>
          </w:tcPr>
          <w:p w14:paraId="1D960F99"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Praktické předvedení s ústní obhajobou</w:t>
            </w:r>
          </w:p>
        </w:tc>
        <w:tc>
          <w:tcPr>
            <w:tcW w:w="964" w:type="dxa"/>
            <w:vMerge/>
            <w:tcBorders>
              <w:top w:val="nil"/>
              <w:left w:val="single" w:sz="4" w:space="0" w:color="auto"/>
              <w:bottom w:val="single" w:sz="4" w:space="0" w:color="auto"/>
              <w:right w:val="single" w:sz="4" w:space="0" w:color="auto"/>
            </w:tcBorders>
            <w:vAlign w:val="center"/>
            <w:hideMark/>
          </w:tcPr>
          <w:p w14:paraId="20E12166"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p>
        </w:tc>
      </w:tr>
      <w:tr w:rsidR="00F44756" w:rsidRPr="00F44756" w14:paraId="14605780" w14:textId="77777777" w:rsidTr="00F44756">
        <w:trPr>
          <w:trHeight w:val="310"/>
        </w:trPr>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830030"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Je třeba splnit obě kritéria.</w:t>
            </w:r>
          </w:p>
        </w:tc>
        <w:tc>
          <w:tcPr>
            <w:tcW w:w="964" w:type="dxa"/>
            <w:tcBorders>
              <w:top w:val="nil"/>
              <w:left w:val="nil"/>
              <w:bottom w:val="single" w:sz="4" w:space="0" w:color="auto"/>
              <w:right w:val="single" w:sz="4" w:space="0" w:color="auto"/>
            </w:tcBorders>
            <w:shd w:val="clear" w:color="auto" w:fill="auto"/>
            <w:vAlign w:val="bottom"/>
            <w:hideMark/>
          </w:tcPr>
          <w:p w14:paraId="59AB1C0F"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 </w:t>
            </w:r>
          </w:p>
        </w:tc>
      </w:tr>
      <w:tr w:rsidR="00F44756" w:rsidRPr="00F44756" w14:paraId="279E8752" w14:textId="77777777" w:rsidTr="00F44756">
        <w:trPr>
          <w:trHeight w:val="630"/>
        </w:trPr>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F097A21" w14:textId="77777777" w:rsidR="00F44756" w:rsidRPr="00F44756" w:rsidRDefault="00F44756" w:rsidP="00F44756">
            <w:pPr>
              <w:spacing w:after="0" w:line="240" w:lineRule="auto"/>
              <w:rPr>
                <w:rFonts w:ascii="Arial CE" w:eastAsia="Times New Roman" w:hAnsi="Arial CE" w:cs="Arial CE"/>
                <w:b/>
                <w:bCs/>
                <w:color w:val="000000"/>
                <w:sz w:val="24"/>
                <w:szCs w:val="24"/>
                <w:lang w:eastAsia="cs-CZ"/>
              </w:rPr>
            </w:pPr>
            <w:r w:rsidRPr="00F44756">
              <w:rPr>
                <w:rFonts w:ascii="Arial CE" w:eastAsia="Times New Roman" w:hAnsi="Arial CE" w:cs="Arial CE"/>
                <w:b/>
                <w:bCs/>
                <w:color w:val="000000"/>
                <w:sz w:val="24"/>
                <w:szCs w:val="24"/>
                <w:lang w:eastAsia="cs-CZ"/>
              </w:rPr>
              <w:t>Orientace v pracovních postupech omítkářských prací předepsaných normami, výrobci stavebních materiálů nebo projektanty</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14:paraId="399F1968" w14:textId="77777777" w:rsidR="00F44756" w:rsidRPr="00F44756" w:rsidRDefault="00F44756" w:rsidP="00F44756">
            <w:pPr>
              <w:spacing w:after="0" w:line="240" w:lineRule="auto"/>
              <w:jc w:val="center"/>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3 </w:t>
            </w:r>
          </w:p>
        </w:tc>
      </w:tr>
      <w:tr w:rsidR="00F44756" w:rsidRPr="00F44756" w14:paraId="7A18D6C9" w14:textId="77777777" w:rsidTr="00F44756">
        <w:trPr>
          <w:trHeight w:val="310"/>
        </w:trPr>
        <w:tc>
          <w:tcPr>
            <w:tcW w:w="51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7BA14C8"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Kritéria hodnocení</w:t>
            </w:r>
          </w:p>
        </w:tc>
        <w:tc>
          <w:tcPr>
            <w:tcW w:w="2902" w:type="dxa"/>
            <w:tcBorders>
              <w:top w:val="nil"/>
              <w:left w:val="nil"/>
              <w:bottom w:val="single" w:sz="4" w:space="0" w:color="auto"/>
              <w:right w:val="single" w:sz="4" w:space="0" w:color="auto"/>
            </w:tcBorders>
            <w:shd w:val="clear" w:color="auto" w:fill="auto"/>
            <w:vAlign w:val="bottom"/>
            <w:hideMark/>
          </w:tcPr>
          <w:p w14:paraId="08BBF4C8"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Způsob ověření</w:t>
            </w:r>
          </w:p>
        </w:tc>
        <w:tc>
          <w:tcPr>
            <w:tcW w:w="964" w:type="dxa"/>
            <w:vMerge/>
            <w:tcBorders>
              <w:top w:val="nil"/>
              <w:left w:val="single" w:sz="4" w:space="0" w:color="auto"/>
              <w:bottom w:val="single" w:sz="4" w:space="0" w:color="auto"/>
              <w:right w:val="single" w:sz="4" w:space="0" w:color="auto"/>
            </w:tcBorders>
            <w:vAlign w:val="center"/>
            <w:hideMark/>
          </w:tcPr>
          <w:p w14:paraId="2DAA5202"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p>
        </w:tc>
      </w:tr>
      <w:tr w:rsidR="00F44756" w:rsidRPr="00F44756" w14:paraId="47D9DFD5" w14:textId="77777777" w:rsidTr="00F44756">
        <w:trPr>
          <w:trHeight w:val="9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5F4E8D6" w14:textId="77777777" w:rsidR="00F44756" w:rsidRPr="00F44756" w:rsidRDefault="00F44756" w:rsidP="00F44756">
            <w:pPr>
              <w:spacing w:after="0" w:line="240" w:lineRule="auto"/>
              <w:jc w:val="center"/>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a</w:t>
            </w:r>
          </w:p>
        </w:tc>
        <w:tc>
          <w:tcPr>
            <w:tcW w:w="4185" w:type="dxa"/>
            <w:tcBorders>
              <w:top w:val="nil"/>
              <w:left w:val="nil"/>
              <w:bottom w:val="single" w:sz="4" w:space="0" w:color="auto"/>
              <w:right w:val="single" w:sz="4" w:space="0" w:color="auto"/>
            </w:tcBorders>
            <w:shd w:val="clear" w:color="auto" w:fill="auto"/>
            <w:vAlign w:val="bottom"/>
            <w:hideMark/>
          </w:tcPr>
          <w:p w14:paraId="3F95317C"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Navrhnout postup zhotovení vícevrstvé omítky na příčce z plných cihel, odůvodnit výběr</w:t>
            </w:r>
          </w:p>
        </w:tc>
        <w:tc>
          <w:tcPr>
            <w:tcW w:w="2902" w:type="dxa"/>
            <w:tcBorders>
              <w:top w:val="nil"/>
              <w:left w:val="nil"/>
              <w:bottom w:val="single" w:sz="4" w:space="0" w:color="auto"/>
              <w:right w:val="single" w:sz="4" w:space="0" w:color="auto"/>
            </w:tcBorders>
            <w:shd w:val="clear" w:color="auto" w:fill="auto"/>
            <w:vAlign w:val="bottom"/>
            <w:hideMark/>
          </w:tcPr>
          <w:p w14:paraId="5998306C"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Praktické předvedení s ústní obhajobou</w:t>
            </w:r>
          </w:p>
        </w:tc>
        <w:tc>
          <w:tcPr>
            <w:tcW w:w="964" w:type="dxa"/>
            <w:vMerge w:val="restart"/>
            <w:tcBorders>
              <w:top w:val="nil"/>
              <w:left w:val="single" w:sz="4" w:space="0" w:color="auto"/>
              <w:bottom w:val="single" w:sz="4" w:space="0" w:color="auto"/>
              <w:right w:val="single" w:sz="4" w:space="0" w:color="auto"/>
            </w:tcBorders>
            <w:vAlign w:val="center"/>
            <w:hideMark/>
          </w:tcPr>
          <w:p w14:paraId="3E8678ED"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p>
        </w:tc>
      </w:tr>
      <w:tr w:rsidR="00F44756" w:rsidRPr="00F44756" w14:paraId="1E09CACB" w14:textId="77777777" w:rsidTr="00F44756">
        <w:trPr>
          <w:trHeight w:val="9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C6CD004" w14:textId="77777777" w:rsidR="00F44756" w:rsidRPr="00F44756" w:rsidRDefault="00F44756" w:rsidP="00F44756">
            <w:pPr>
              <w:spacing w:after="0" w:line="240" w:lineRule="auto"/>
              <w:jc w:val="center"/>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b</w:t>
            </w:r>
          </w:p>
        </w:tc>
        <w:tc>
          <w:tcPr>
            <w:tcW w:w="4185" w:type="dxa"/>
            <w:tcBorders>
              <w:top w:val="nil"/>
              <w:left w:val="nil"/>
              <w:bottom w:val="single" w:sz="4" w:space="0" w:color="auto"/>
              <w:right w:val="single" w:sz="4" w:space="0" w:color="auto"/>
            </w:tcBorders>
            <w:shd w:val="clear" w:color="auto" w:fill="auto"/>
            <w:vAlign w:val="bottom"/>
            <w:hideMark/>
          </w:tcPr>
          <w:p w14:paraId="4574D091"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Navrhnout postup zhotovení tenkovrstvé omítky na přesném zdivu, odůvodnit výběr</w:t>
            </w:r>
          </w:p>
        </w:tc>
        <w:tc>
          <w:tcPr>
            <w:tcW w:w="2902" w:type="dxa"/>
            <w:tcBorders>
              <w:top w:val="nil"/>
              <w:left w:val="nil"/>
              <w:bottom w:val="single" w:sz="4" w:space="0" w:color="auto"/>
              <w:right w:val="single" w:sz="4" w:space="0" w:color="auto"/>
            </w:tcBorders>
            <w:shd w:val="clear" w:color="auto" w:fill="auto"/>
            <w:vAlign w:val="bottom"/>
            <w:hideMark/>
          </w:tcPr>
          <w:p w14:paraId="2D721D79"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Praktické předvedení s ústní obhajobou</w:t>
            </w:r>
          </w:p>
        </w:tc>
        <w:tc>
          <w:tcPr>
            <w:tcW w:w="964" w:type="dxa"/>
            <w:vMerge/>
            <w:tcBorders>
              <w:top w:val="nil"/>
              <w:left w:val="single" w:sz="4" w:space="0" w:color="auto"/>
              <w:bottom w:val="single" w:sz="4" w:space="0" w:color="auto"/>
              <w:right w:val="single" w:sz="4" w:space="0" w:color="auto"/>
            </w:tcBorders>
            <w:vAlign w:val="center"/>
            <w:hideMark/>
          </w:tcPr>
          <w:p w14:paraId="0DE179C9"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p>
        </w:tc>
      </w:tr>
      <w:tr w:rsidR="00F44756" w:rsidRPr="00F44756" w14:paraId="03042215" w14:textId="77777777" w:rsidTr="00F44756">
        <w:trPr>
          <w:trHeight w:val="310"/>
        </w:trPr>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8B59F1D"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Je třeba splnit obě kritéria.</w:t>
            </w:r>
          </w:p>
        </w:tc>
        <w:tc>
          <w:tcPr>
            <w:tcW w:w="964" w:type="dxa"/>
            <w:tcBorders>
              <w:top w:val="nil"/>
              <w:left w:val="nil"/>
              <w:bottom w:val="single" w:sz="4" w:space="0" w:color="auto"/>
              <w:right w:val="single" w:sz="4" w:space="0" w:color="auto"/>
            </w:tcBorders>
            <w:shd w:val="clear" w:color="auto" w:fill="auto"/>
            <w:vAlign w:val="bottom"/>
            <w:hideMark/>
          </w:tcPr>
          <w:p w14:paraId="6AA625C7"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 </w:t>
            </w:r>
          </w:p>
        </w:tc>
      </w:tr>
      <w:tr w:rsidR="00F44756" w:rsidRPr="00F44756" w14:paraId="10B721A7" w14:textId="77777777" w:rsidTr="00F44756">
        <w:trPr>
          <w:trHeight w:val="640"/>
        </w:trPr>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09C2A7D" w14:textId="77777777" w:rsidR="00F44756" w:rsidRPr="00F44756" w:rsidRDefault="00F44756" w:rsidP="00F44756">
            <w:pPr>
              <w:spacing w:after="0" w:line="240" w:lineRule="auto"/>
              <w:rPr>
                <w:rFonts w:ascii="Arial CE" w:eastAsia="Times New Roman" w:hAnsi="Arial CE" w:cs="Arial CE"/>
                <w:b/>
                <w:bCs/>
                <w:color w:val="000000"/>
                <w:sz w:val="24"/>
                <w:szCs w:val="24"/>
                <w:lang w:eastAsia="cs-CZ"/>
              </w:rPr>
            </w:pPr>
            <w:r w:rsidRPr="00F44756">
              <w:rPr>
                <w:rFonts w:ascii="Arial CE" w:eastAsia="Times New Roman" w:hAnsi="Arial CE" w:cs="Arial CE"/>
                <w:b/>
                <w:bCs/>
                <w:color w:val="000000"/>
                <w:sz w:val="24"/>
                <w:szCs w:val="24"/>
                <w:lang w:eastAsia="cs-CZ"/>
              </w:rPr>
              <w:t>Návrh pracovních postupů omítkářských prací, včetně konečné úpravy povrchu omítek</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14:paraId="1216D35C" w14:textId="77777777" w:rsidR="00F44756" w:rsidRPr="00F44756" w:rsidRDefault="00F44756" w:rsidP="00F44756">
            <w:pPr>
              <w:spacing w:after="0" w:line="240" w:lineRule="auto"/>
              <w:jc w:val="center"/>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3 </w:t>
            </w:r>
          </w:p>
        </w:tc>
      </w:tr>
      <w:tr w:rsidR="00F44756" w:rsidRPr="00F44756" w14:paraId="2E30EA67" w14:textId="77777777" w:rsidTr="00F44756">
        <w:trPr>
          <w:trHeight w:val="310"/>
        </w:trPr>
        <w:tc>
          <w:tcPr>
            <w:tcW w:w="51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C92C41B"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Kritéria hodnocení</w:t>
            </w:r>
          </w:p>
        </w:tc>
        <w:tc>
          <w:tcPr>
            <w:tcW w:w="2902" w:type="dxa"/>
            <w:tcBorders>
              <w:top w:val="nil"/>
              <w:left w:val="nil"/>
              <w:bottom w:val="single" w:sz="4" w:space="0" w:color="auto"/>
              <w:right w:val="single" w:sz="4" w:space="0" w:color="auto"/>
            </w:tcBorders>
            <w:shd w:val="clear" w:color="auto" w:fill="auto"/>
            <w:vAlign w:val="bottom"/>
            <w:hideMark/>
          </w:tcPr>
          <w:p w14:paraId="057A21BE"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Způsob ověření</w:t>
            </w:r>
          </w:p>
        </w:tc>
        <w:tc>
          <w:tcPr>
            <w:tcW w:w="964" w:type="dxa"/>
            <w:vMerge/>
            <w:tcBorders>
              <w:top w:val="nil"/>
              <w:left w:val="single" w:sz="4" w:space="0" w:color="auto"/>
              <w:bottom w:val="single" w:sz="4" w:space="0" w:color="auto"/>
              <w:right w:val="single" w:sz="4" w:space="0" w:color="auto"/>
            </w:tcBorders>
            <w:vAlign w:val="center"/>
            <w:hideMark/>
          </w:tcPr>
          <w:p w14:paraId="396D3903"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p>
        </w:tc>
      </w:tr>
      <w:tr w:rsidR="00F44756" w:rsidRPr="00F44756" w14:paraId="0E7B75B9" w14:textId="77777777" w:rsidTr="00F44756">
        <w:trPr>
          <w:trHeight w:val="9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59D41BE" w14:textId="77777777" w:rsidR="00F44756" w:rsidRPr="00F44756" w:rsidRDefault="00F44756" w:rsidP="00F44756">
            <w:pPr>
              <w:spacing w:after="0" w:line="240" w:lineRule="auto"/>
              <w:jc w:val="center"/>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a</w:t>
            </w:r>
          </w:p>
        </w:tc>
        <w:tc>
          <w:tcPr>
            <w:tcW w:w="4185" w:type="dxa"/>
            <w:tcBorders>
              <w:top w:val="nil"/>
              <w:left w:val="nil"/>
              <w:bottom w:val="single" w:sz="4" w:space="0" w:color="auto"/>
              <w:right w:val="single" w:sz="4" w:space="0" w:color="auto"/>
            </w:tcBorders>
            <w:shd w:val="clear" w:color="auto" w:fill="auto"/>
            <w:vAlign w:val="bottom"/>
            <w:hideMark/>
          </w:tcPr>
          <w:p w14:paraId="1CEFE513"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Navrhnout pracovní postup zhotovení vápenocementové omítky u keramického zdiva, návrh odůvodnit</w:t>
            </w:r>
          </w:p>
        </w:tc>
        <w:tc>
          <w:tcPr>
            <w:tcW w:w="2902" w:type="dxa"/>
            <w:tcBorders>
              <w:top w:val="nil"/>
              <w:left w:val="nil"/>
              <w:bottom w:val="single" w:sz="4" w:space="0" w:color="auto"/>
              <w:right w:val="single" w:sz="4" w:space="0" w:color="auto"/>
            </w:tcBorders>
            <w:shd w:val="clear" w:color="auto" w:fill="auto"/>
            <w:vAlign w:val="bottom"/>
            <w:hideMark/>
          </w:tcPr>
          <w:p w14:paraId="3A33D595"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Praktické předvedení s ústní obhajobou</w:t>
            </w:r>
          </w:p>
        </w:tc>
        <w:tc>
          <w:tcPr>
            <w:tcW w:w="964" w:type="dxa"/>
            <w:vMerge w:val="restart"/>
            <w:tcBorders>
              <w:top w:val="nil"/>
              <w:left w:val="single" w:sz="4" w:space="0" w:color="auto"/>
              <w:bottom w:val="single" w:sz="4" w:space="0" w:color="auto"/>
              <w:right w:val="single" w:sz="4" w:space="0" w:color="auto"/>
            </w:tcBorders>
            <w:vAlign w:val="center"/>
            <w:hideMark/>
          </w:tcPr>
          <w:p w14:paraId="71957A23"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p>
        </w:tc>
      </w:tr>
      <w:tr w:rsidR="00F44756" w:rsidRPr="00F44756" w14:paraId="05E6D387" w14:textId="77777777" w:rsidTr="00F44756">
        <w:trPr>
          <w:trHeight w:val="9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15FE7FD" w14:textId="77777777" w:rsidR="00F44756" w:rsidRPr="00F44756" w:rsidRDefault="00F44756" w:rsidP="00F44756">
            <w:pPr>
              <w:spacing w:after="0" w:line="240" w:lineRule="auto"/>
              <w:jc w:val="center"/>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b</w:t>
            </w:r>
          </w:p>
        </w:tc>
        <w:tc>
          <w:tcPr>
            <w:tcW w:w="4185" w:type="dxa"/>
            <w:tcBorders>
              <w:top w:val="nil"/>
              <w:left w:val="nil"/>
              <w:bottom w:val="single" w:sz="4" w:space="0" w:color="auto"/>
              <w:right w:val="single" w:sz="4" w:space="0" w:color="auto"/>
            </w:tcBorders>
            <w:shd w:val="clear" w:color="auto" w:fill="auto"/>
            <w:vAlign w:val="bottom"/>
            <w:hideMark/>
          </w:tcPr>
          <w:p w14:paraId="4753AE13"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Navrhnout pracovní postup zhotovení sádrové stěrky pro sádrokartonovou konstrukci, návrh odůvodnit</w:t>
            </w:r>
          </w:p>
        </w:tc>
        <w:tc>
          <w:tcPr>
            <w:tcW w:w="2902" w:type="dxa"/>
            <w:tcBorders>
              <w:top w:val="nil"/>
              <w:left w:val="nil"/>
              <w:bottom w:val="single" w:sz="4" w:space="0" w:color="auto"/>
              <w:right w:val="single" w:sz="4" w:space="0" w:color="auto"/>
            </w:tcBorders>
            <w:shd w:val="clear" w:color="auto" w:fill="auto"/>
            <w:vAlign w:val="bottom"/>
            <w:hideMark/>
          </w:tcPr>
          <w:p w14:paraId="7049EE95"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Praktické předvedení s ústní obhajobou</w:t>
            </w:r>
          </w:p>
        </w:tc>
        <w:tc>
          <w:tcPr>
            <w:tcW w:w="964" w:type="dxa"/>
            <w:vMerge/>
            <w:tcBorders>
              <w:top w:val="nil"/>
              <w:left w:val="single" w:sz="4" w:space="0" w:color="auto"/>
              <w:bottom w:val="single" w:sz="4" w:space="0" w:color="auto"/>
              <w:right w:val="single" w:sz="4" w:space="0" w:color="auto"/>
            </w:tcBorders>
            <w:vAlign w:val="center"/>
            <w:hideMark/>
          </w:tcPr>
          <w:p w14:paraId="5F52C89B"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p>
        </w:tc>
      </w:tr>
      <w:tr w:rsidR="00F44756" w:rsidRPr="00F44756" w14:paraId="1700579C" w14:textId="77777777" w:rsidTr="00F44756">
        <w:trPr>
          <w:trHeight w:val="310"/>
        </w:trPr>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34DA722"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Je třeba splnit obě kritéria.</w:t>
            </w:r>
          </w:p>
        </w:tc>
        <w:tc>
          <w:tcPr>
            <w:tcW w:w="964" w:type="dxa"/>
            <w:tcBorders>
              <w:top w:val="nil"/>
              <w:left w:val="nil"/>
              <w:bottom w:val="single" w:sz="4" w:space="0" w:color="auto"/>
              <w:right w:val="single" w:sz="4" w:space="0" w:color="auto"/>
            </w:tcBorders>
            <w:shd w:val="clear" w:color="auto" w:fill="auto"/>
            <w:vAlign w:val="bottom"/>
            <w:hideMark/>
          </w:tcPr>
          <w:p w14:paraId="55116299"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 </w:t>
            </w:r>
          </w:p>
        </w:tc>
      </w:tr>
      <w:tr w:rsidR="00F44756" w:rsidRPr="00F44756" w14:paraId="7FB37494" w14:textId="77777777" w:rsidTr="00F44756">
        <w:trPr>
          <w:trHeight w:val="290"/>
        </w:trPr>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32DC5DB" w14:textId="77777777" w:rsidR="00F44756" w:rsidRPr="00F44756" w:rsidRDefault="00F44756" w:rsidP="00F44756">
            <w:pPr>
              <w:spacing w:after="0" w:line="240" w:lineRule="auto"/>
              <w:rPr>
                <w:rFonts w:ascii="Arial CE" w:eastAsia="Times New Roman" w:hAnsi="Arial CE" w:cs="Arial CE"/>
                <w:b/>
                <w:bCs/>
                <w:color w:val="000000"/>
                <w:sz w:val="24"/>
                <w:szCs w:val="24"/>
                <w:lang w:eastAsia="cs-CZ"/>
              </w:rPr>
            </w:pPr>
            <w:r w:rsidRPr="00F44756">
              <w:rPr>
                <w:rFonts w:ascii="Arial CE" w:eastAsia="Times New Roman" w:hAnsi="Arial CE" w:cs="Arial CE"/>
                <w:b/>
                <w:bCs/>
                <w:color w:val="000000"/>
                <w:sz w:val="24"/>
                <w:szCs w:val="24"/>
                <w:lang w:eastAsia="cs-CZ"/>
              </w:rPr>
              <w:t>Posuzování kvality stavebních materiálů dostupnými prostředky</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14:paraId="0E0C0F4B" w14:textId="77777777" w:rsidR="00F44756" w:rsidRPr="00F44756" w:rsidRDefault="00F44756" w:rsidP="00F44756">
            <w:pPr>
              <w:spacing w:after="0" w:line="240" w:lineRule="auto"/>
              <w:jc w:val="center"/>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3 </w:t>
            </w:r>
          </w:p>
        </w:tc>
      </w:tr>
      <w:tr w:rsidR="00F44756" w:rsidRPr="00F44756" w14:paraId="5EF673F0" w14:textId="77777777" w:rsidTr="00F44756">
        <w:trPr>
          <w:trHeight w:val="310"/>
        </w:trPr>
        <w:tc>
          <w:tcPr>
            <w:tcW w:w="51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28C5BC9"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Kritéria hodnocení</w:t>
            </w:r>
          </w:p>
        </w:tc>
        <w:tc>
          <w:tcPr>
            <w:tcW w:w="2902" w:type="dxa"/>
            <w:tcBorders>
              <w:top w:val="nil"/>
              <w:left w:val="nil"/>
              <w:bottom w:val="single" w:sz="4" w:space="0" w:color="auto"/>
              <w:right w:val="single" w:sz="4" w:space="0" w:color="auto"/>
            </w:tcBorders>
            <w:shd w:val="clear" w:color="auto" w:fill="auto"/>
            <w:vAlign w:val="bottom"/>
            <w:hideMark/>
          </w:tcPr>
          <w:p w14:paraId="7DA9F7F8"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Způsob ověření</w:t>
            </w:r>
          </w:p>
        </w:tc>
        <w:tc>
          <w:tcPr>
            <w:tcW w:w="964" w:type="dxa"/>
            <w:vMerge/>
            <w:tcBorders>
              <w:top w:val="nil"/>
              <w:left w:val="single" w:sz="4" w:space="0" w:color="auto"/>
              <w:bottom w:val="single" w:sz="4" w:space="0" w:color="auto"/>
              <w:right w:val="single" w:sz="4" w:space="0" w:color="auto"/>
            </w:tcBorders>
            <w:vAlign w:val="center"/>
            <w:hideMark/>
          </w:tcPr>
          <w:p w14:paraId="7C9AF002"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p>
        </w:tc>
      </w:tr>
      <w:tr w:rsidR="00F44756" w:rsidRPr="00F44756" w14:paraId="39C1DFF0" w14:textId="77777777" w:rsidTr="00F44756">
        <w:trPr>
          <w:trHeight w:val="6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FCA97BA" w14:textId="77777777" w:rsidR="00F44756" w:rsidRPr="00F44756" w:rsidRDefault="00F44756" w:rsidP="00F44756">
            <w:pPr>
              <w:spacing w:after="0" w:line="240" w:lineRule="auto"/>
              <w:jc w:val="center"/>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a</w:t>
            </w:r>
          </w:p>
        </w:tc>
        <w:tc>
          <w:tcPr>
            <w:tcW w:w="4185" w:type="dxa"/>
            <w:tcBorders>
              <w:top w:val="nil"/>
              <w:left w:val="nil"/>
              <w:bottom w:val="single" w:sz="4" w:space="0" w:color="auto"/>
              <w:right w:val="single" w:sz="4" w:space="0" w:color="auto"/>
            </w:tcBorders>
            <w:shd w:val="clear" w:color="auto" w:fill="auto"/>
            <w:vAlign w:val="bottom"/>
            <w:hideMark/>
          </w:tcPr>
          <w:p w14:paraId="0A2B96BC"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Uvést parametry kvality materiálů a povinnosti výrobců</w:t>
            </w:r>
          </w:p>
        </w:tc>
        <w:tc>
          <w:tcPr>
            <w:tcW w:w="2902" w:type="dxa"/>
            <w:tcBorders>
              <w:top w:val="nil"/>
              <w:left w:val="nil"/>
              <w:bottom w:val="single" w:sz="4" w:space="0" w:color="auto"/>
              <w:right w:val="single" w:sz="4" w:space="0" w:color="auto"/>
            </w:tcBorders>
            <w:shd w:val="clear" w:color="auto" w:fill="auto"/>
            <w:vAlign w:val="bottom"/>
            <w:hideMark/>
          </w:tcPr>
          <w:p w14:paraId="45426DCF"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Písemné a ústní ověření</w:t>
            </w:r>
          </w:p>
        </w:tc>
        <w:tc>
          <w:tcPr>
            <w:tcW w:w="964" w:type="dxa"/>
            <w:vMerge w:val="restart"/>
            <w:tcBorders>
              <w:top w:val="nil"/>
              <w:left w:val="single" w:sz="4" w:space="0" w:color="auto"/>
              <w:bottom w:val="single" w:sz="4" w:space="0" w:color="auto"/>
              <w:right w:val="single" w:sz="4" w:space="0" w:color="auto"/>
            </w:tcBorders>
            <w:vAlign w:val="center"/>
            <w:hideMark/>
          </w:tcPr>
          <w:p w14:paraId="207B6AEE"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p>
        </w:tc>
      </w:tr>
      <w:tr w:rsidR="00F44756" w:rsidRPr="00F44756" w14:paraId="5B6C8631" w14:textId="77777777" w:rsidTr="00F44756">
        <w:trPr>
          <w:trHeight w:val="15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DB8CBDC" w14:textId="77777777" w:rsidR="00F44756" w:rsidRPr="00F44756" w:rsidRDefault="00F44756" w:rsidP="00F44756">
            <w:pPr>
              <w:spacing w:after="0" w:line="240" w:lineRule="auto"/>
              <w:jc w:val="center"/>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b</w:t>
            </w:r>
          </w:p>
        </w:tc>
        <w:tc>
          <w:tcPr>
            <w:tcW w:w="4185" w:type="dxa"/>
            <w:tcBorders>
              <w:top w:val="nil"/>
              <w:left w:val="nil"/>
              <w:bottom w:val="single" w:sz="4" w:space="0" w:color="auto"/>
              <w:right w:val="single" w:sz="4" w:space="0" w:color="auto"/>
            </w:tcBorders>
            <w:shd w:val="clear" w:color="auto" w:fill="auto"/>
            <w:vAlign w:val="bottom"/>
            <w:hideMark/>
          </w:tcPr>
          <w:p w14:paraId="15719050"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Posoudit kvalitu konkrétního stavebního materiálu, prostředky, které má pracovník běžně k dispozici (smyslovými vjemy, jednoduchými měřidly apod.), posudek odůvodnit</w:t>
            </w:r>
          </w:p>
        </w:tc>
        <w:tc>
          <w:tcPr>
            <w:tcW w:w="2902" w:type="dxa"/>
            <w:tcBorders>
              <w:top w:val="nil"/>
              <w:left w:val="nil"/>
              <w:bottom w:val="single" w:sz="4" w:space="0" w:color="auto"/>
              <w:right w:val="single" w:sz="4" w:space="0" w:color="auto"/>
            </w:tcBorders>
            <w:shd w:val="clear" w:color="auto" w:fill="auto"/>
            <w:vAlign w:val="bottom"/>
            <w:hideMark/>
          </w:tcPr>
          <w:p w14:paraId="40BA1B4A"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Praktické předvedení s ústní obhajobou</w:t>
            </w:r>
          </w:p>
        </w:tc>
        <w:tc>
          <w:tcPr>
            <w:tcW w:w="964" w:type="dxa"/>
            <w:vMerge/>
            <w:tcBorders>
              <w:top w:val="nil"/>
              <w:left w:val="single" w:sz="4" w:space="0" w:color="auto"/>
              <w:bottom w:val="single" w:sz="4" w:space="0" w:color="auto"/>
              <w:right w:val="single" w:sz="4" w:space="0" w:color="auto"/>
            </w:tcBorders>
            <w:vAlign w:val="center"/>
            <w:hideMark/>
          </w:tcPr>
          <w:p w14:paraId="3EB5B1A3"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p>
        </w:tc>
      </w:tr>
      <w:tr w:rsidR="00F44756" w:rsidRPr="00F44756" w14:paraId="405B1A5D" w14:textId="77777777" w:rsidTr="00F44756">
        <w:trPr>
          <w:trHeight w:val="310"/>
        </w:trPr>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D64E6AE"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Je třeba splnit obě kritéria.</w:t>
            </w:r>
          </w:p>
        </w:tc>
        <w:tc>
          <w:tcPr>
            <w:tcW w:w="964" w:type="dxa"/>
            <w:tcBorders>
              <w:top w:val="nil"/>
              <w:left w:val="nil"/>
              <w:bottom w:val="single" w:sz="4" w:space="0" w:color="auto"/>
              <w:right w:val="single" w:sz="4" w:space="0" w:color="auto"/>
            </w:tcBorders>
            <w:shd w:val="clear" w:color="auto" w:fill="auto"/>
            <w:vAlign w:val="bottom"/>
            <w:hideMark/>
          </w:tcPr>
          <w:p w14:paraId="52F29C18"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 </w:t>
            </w:r>
          </w:p>
        </w:tc>
      </w:tr>
      <w:tr w:rsidR="00F44756" w:rsidRPr="00F44756" w14:paraId="7300010A" w14:textId="77777777" w:rsidTr="00F44756">
        <w:trPr>
          <w:trHeight w:val="290"/>
        </w:trPr>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20F2CDE" w14:textId="77777777" w:rsidR="00F44756" w:rsidRPr="00F44756" w:rsidRDefault="00F44756" w:rsidP="00F44756">
            <w:pPr>
              <w:spacing w:after="0" w:line="240" w:lineRule="auto"/>
              <w:rPr>
                <w:rFonts w:ascii="Arial CE" w:eastAsia="Times New Roman" w:hAnsi="Arial CE" w:cs="Arial CE"/>
                <w:b/>
                <w:bCs/>
                <w:color w:val="000000"/>
                <w:sz w:val="24"/>
                <w:szCs w:val="24"/>
                <w:lang w:eastAsia="cs-CZ"/>
              </w:rPr>
            </w:pPr>
            <w:r w:rsidRPr="00F44756">
              <w:rPr>
                <w:rFonts w:ascii="Arial CE" w:eastAsia="Times New Roman" w:hAnsi="Arial CE" w:cs="Arial CE"/>
                <w:b/>
                <w:bCs/>
                <w:color w:val="000000"/>
                <w:sz w:val="24"/>
                <w:szCs w:val="24"/>
                <w:lang w:eastAsia="cs-CZ"/>
              </w:rPr>
              <w:t>Výpočty spotřeby materiálu pro omítání</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14:paraId="1B38F447" w14:textId="77777777" w:rsidR="00F44756" w:rsidRPr="00F44756" w:rsidRDefault="00F44756" w:rsidP="00F44756">
            <w:pPr>
              <w:spacing w:after="0" w:line="240" w:lineRule="auto"/>
              <w:jc w:val="center"/>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3 </w:t>
            </w:r>
          </w:p>
        </w:tc>
      </w:tr>
      <w:tr w:rsidR="00F44756" w:rsidRPr="00F44756" w14:paraId="53FAFE79" w14:textId="77777777" w:rsidTr="00F44756">
        <w:trPr>
          <w:trHeight w:val="310"/>
        </w:trPr>
        <w:tc>
          <w:tcPr>
            <w:tcW w:w="51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234C4C8"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Kritéria hodnocení</w:t>
            </w:r>
          </w:p>
        </w:tc>
        <w:tc>
          <w:tcPr>
            <w:tcW w:w="2902" w:type="dxa"/>
            <w:tcBorders>
              <w:top w:val="nil"/>
              <w:left w:val="nil"/>
              <w:bottom w:val="single" w:sz="4" w:space="0" w:color="auto"/>
              <w:right w:val="single" w:sz="4" w:space="0" w:color="auto"/>
            </w:tcBorders>
            <w:shd w:val="clear" w:color="auto" w:fill="auto"/>
            <w:vAlign w:val="bottom"/>
            <w:hideMark/>
          </w:tcPr>
          <w:p w14:paraId="1D6E1914"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Způsob ověření</w:t>
            </w:r>
          </w:p>
        </w:tc>
        <w:tc>
          <w:tcPr>
            <w:tcW w:w="964" w:type="dxa"/>
            <w:vMerge/>
            <w:tcBorders>
              <w:top w:val="nil"/>
              <w:left w:val="single" w:sz="4" w:space="0" w:color="auto"/>
              <w:bottom w:val="single" w:sz="4" w:space="0" w:color="auto"/>
              <w:right w:val="single" w:sz="4" w:space="0" w:color="auto"/>
            </w:tcBorders>
            <w:vAlign w:val="center"/>
            <w:hideMark/>
          </w:tcPr>
          <w:p w14:paraId="23C4E7BD"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p>
        </w:tc>
      </w:tr>
      <w:tr w:rsidR="00F44756" w:rsidRPr="00F44756" w14:paraId="05A76BC2" w14:textId="77777777" w:rsidTr="00F44756">
        <w:trPr>
          <w:trHeight w:val="9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F01465D" w14:textId="77777777" w:rsidR="00F44756" w:rsidRPr="00F44756" w:rsidRDefault="00F44756" w:rsidP="00F44756">
            <w:pPr>
              <w:spacing w:after="0" w:line="240" w:lineRule="auto"/>
              <w:jc w:val="center"/>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lastRenderedPageBreak/>
              <w:t>a</w:t>
            </w:r>
          </w:p>
        </w:tc>
        <w:tc>
          <w:tcPr>
            <w:tcW w:w="4185" w:type="dxa"/>
            <w:tcBorders>
              <w:top w:val="nil"/>
              <w:left w:val="nil"/>
              <w:bottom w:val="single" w:sz="4" w:space="0" w:color="auto"/>
              <w:right w:val="single" w:sz="4" w:space="0" w:color="auto"/>
            </w:tcBorders>
            <w:shd w:val="clear" w:color="auto" w:fill="auto"/>
            <w:vAlign w:val="bottom"/>
            <w:hideMark/>
          </w:tcPr>
          <w:p w14:paraId="4EF558E4"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Vypočítat plochy a objemy z údajů zjištěných ve stavebních výkresech nebo naměřených na stavbě</w:t>
            </w:r>
          </w:p>
        </w:tc>
        <w:tc>
          <w:tcPr>
            <w:tcW w:w="2902" w:type="dxa"/>
            <w:tcBorders>
              <w:top w:val="nil"/>
              <w:left w:val="nil"/>
              <w:bottom w:val="single" w:sz="4" w:space="0" w:color="auto"/>
              <w:right w:val="single" w:sz="4" w:space="0" w:color="auto"/>
            </w:tcBorders>
            <w:shd w:val="clear" w:color="auto" w:fill="auto"/>
            <w:vAlign w:val="bottom"/>
            <w:hideMark/>
          </w:tcPr>
          <w:p w14:paraId="35600D61"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Písemné ověření s výpočtem</w:t>
            </w:r>
          </w:p>
        </w:tc>
        <w:tc>
          <w:tcPr>
            <w:tcW w:w="964" w:type="dxa"/>
            <w:vMerge w:val="restart"/>
            <w:tcBorders>
              <w:top w:val="nil"/>
              <w:left w:val="single" w:sz="4" w:space="0" w:color="auto"/>
              <w:bottom w:val="single" w:sz="4" w:space="0" w:color="auto"/>
              <w:right w:val="single" w:sz="4" w:space="0" w:color="auto"/>
            </w:tcBorders>
            <w:vAlign w:val="center"/>
            <w:hideMark/>
          </w:tcPr>
          <w:p w14:paraId="40EE00F4"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p>
        </w:tc>
      </w:tr>
      <w:tr w:rsidR="00F44756" w:rsidRPr="00F44756" w14:paraId="78626AA4" w14:textId="77777777" w:rsidTr="00F44756">
        <w:trPr>
          <w:trHeight w:val="9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2DDA029" w14:textId="77777777" w:rsidR="00F44756" w:rsidRPr="00F44756" w:rsidRDefault="00F44756" w:rsidP="00F44756">
            <w:pPr>
              <w:spacing w:after="0" w:line="240" w:lineRule="auto"/>
              <w:jc w:val="center"/>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b</w:t>
            </w:r>
          </w:p>
        </w:tc>
        <w:tc>
          <w:tcPr>
            <w:tcW w:w="4185" w:type="dxa"/>
            <w:tcBorders>
              <w:top w:val="nil"/>
              <w:left w:val="nil"/>
              <w:bottom w:val="single" w:sz="4" w:space="0" w:color="auto"/>
              <w:right w:val="single" w:sz="4" w:space="0" w:color="auto"/>
            </w:tcBorders>
            <w:shd w:val="clear" w:color="auto" w:fill="auto"/>
            <w:vAlign w:val="bottom"/>
            <w:hideMark/>
          </w:tcPr>
          <w:p w14:paraId="0B55FE98"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Vypočítat teoretickou spotřebu vápenocementové vnitřní omítky tl. 10 mm na ploše 2,40 x 3 m</w:t>
            </w:r>
          </w:p>
        </w:tc>
        <w:tc>
          <w:tcPr>
            <w:tcW w:w="2902" w:type="dxa"/>
            <w:tcBorders>
              <w:top w:val="nil"/>
              <w:left w:val="nil"/>
              <w:bottom w:val="single" w:sz="4" w:space="0" w:color="auto"/>
              <w:right w:val="single" w:sz="4" w:space="0" w:color="auto"/>
            </w:tcBorders>
            <w:shd w:val="clear" w:color="auto" w:fill="auto"/>
            <w:vAlign w:val="bottom"/>
            <w:hideMark/>
          </w:tcPr>
          <w:p w14:paraId="7D14BB73"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Písemné ověření s výpočtem</w:t>
            </w:r>
          </w:p>
        </w:tc>
        <w:tc>
          <w:tcPr>
            <w:tcW w:w="964" w:type="dxa"/>
            <w:vMerge/>
            <w:tcBorders>
              <w:top w:val="nil"/>
              <w:left w:val="single" w:sz="4" w:space="0" w:color="auto"/>
              <w:bottom w:val="single" w:sz="4" w:space="0" w:color="auto"/>
              <w:right w:val="single" w:sz="4" w:space="0" w:color="auto"/>
            </w:tcBorders>
            <w:vAlign w:val="center"/>
            <w:hideMark/>
          </w:tcPr>
          <w:p w14:paraId="1F681E62"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p>
        </w:tc>
      </w:tr>
      <w:tr w:rsidR="00F44756" w:rsidRPr="00F44756" w14:paraId="6A3E63A5" w14:textId="77777777" w:rsidTr="00F44756">
        <w:trPr>
          <w:trHeight w:val="310"/>
        </w:trPr>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2A21BFF"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Je třeba splnit obě kritéria.</w:t>
            </w:r>
          </w:p>
        </w:tc>
        <w:tc>
          <w:tcPr>
            <w:tcW w:w="964" w:type="dxa"/>
            <w:tcBorders>
              <w:top w:val="nil"/>
              <w:left w:val="nil"/>
              <w:bottom w:val="single" w:sz="4" w:space="0" w:color="auto"/>
              <w:right w:val="single" w:sz="4" w:space="0" w:color="auto"/>
            </w:tcBorders>
            <w:shd w:val="clear" w:color="auto" w:fill="auto"/>
            <w:vAlign w:val="bottom"/>
            <w:hideMark/>
          </w:tcPr>
          <w:p w14:paraId="501900BE"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 </w:t>
            </w:r>
          </w:p>
        </w:tc>
      </w:tr>
      <w:tr w:rsidR="00F44756" w:rsidRPr="00F44756" w14:paraId="250EAF6A" w14:textId="77777777" w:rsidTr="00F44756">
        <w:trPr>
          <w:trHeight w:val="290"/>
        </w:trPr>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6819CFC" w14:textId="77777777" w:rsidR="00F44756" w:rsidRPr="00F44756" w:rsidRDefault="00F44756" w:rsidP="00F44756">
            <w:pPr>
              <w:spacing w:after="0" w:line="240" w:lineRule="auto"/>
              <w:rPr>
                <w:rFonts w:ascii="Arial CE" w:eastAsia="Times New Roman" w:hAnsi="Arial CE" w:cs="Arial CE"/>
                <w:b/>
                <w:bCs/>
                <w:color w:val="000000"/>
                <w:sz w:val="24"/>
                <w:szCs w:val="24"/>
                <w:lang w:eastAsia="cs-CZ"/>
              </w:rPr>
            </w:pPr>
            <w:r w:rsidRPr="00F44756">
              <w:rPr>
                <w:rFonts w:ascii="Arial CE" w:eastAsia="Times New Roman" w:hAnsi="Arial CE" w:cs="Arial CE"/>
                <w:b/>
                <w:bCs/>
                <w:color w:val="000000"/>
                <w:sz w:val="24"/>
                <w:szCs w:val="24"/>
                <w:lang w:eastAsia="cs-CZ"/>
              </w:rPr>
              <w:t>Provádění a opravy vícevrstvých omítek</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14:paraId="65706CE6" w14:textId="77777777" w:rsidR="00F44756" w:rsidRPr="00F44756" w:rsidRDefault="00F44756" w:rsidP="00F44756">
            <w:pPr>
              <w:spacing w:after="0" w:line="240" w:lineRule="auto"/>
              <w:jc w:val="center"/>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3 </w:t>
            </w:r>
          </w:p>
        </w:tc>
      </w:tr>
      <w:tr w:rsidR="00F44756" w:rsidRPr="00F44756" w14:paraId="547752AE" w14:textId="77777777" w:rsidTr="00F44756">
        <w:trPr>
          <w:trHeight w:val="310"/>
        </w:trPr>
        <w:tc>
          <w:tcPr>
            <w:tcW w:w="51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F6C32A6"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Kritéria hodnocení</w:t>
            </w:r>
          </w:p>
        </w:tc>
        <w:tc>
          <w:tcPr>
            <w:tcW w:w="2902" w:type="dxa"/>
            <w:tcBorders>
              <w:top w:val="nil"/>
              <w:left w:val="nil"/>
              <w:bottom w:val="single" w:sz="4" w:space="0" w:color="auto"/>
              <w:right w:val="single" w:sz="4" w:space="0" w:color="auto"/>
            </w:tcBorders>
            <w:shd w:val="clear" w:color="auto" w:fill="auto"/>
            <w:vAlign w:val="bottom"/>
            <w:hideMark/>
          </w:tcPr>
          <w:p w14:paraId="34DFEC89"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Způsob ověření</w:t>
            </w:r>
          </w:p>
        </w:tc>
        <w:tc>
          <w:tcPr>
            <w:tcW w:w="964" w:type="dxa"/>
            <w:vMerge/>
            <w:tcBorders>
              <w:top w:val="nil"/>
              <w:left w:val="single" w:sz="4" w:space="0" w:color="auto"/>
              <w:bottom w:val="single" w:sz="4" w:space="0" w:color="auto"/>
              <w:right w:val="single" w:sz="4" w:space="0" w:color="auto"/>
            </w:tcBorders>
            <w:vAlign w:val="center"/>
            <w:hideMark/>
          </w:tcPr>
          <w:p w14:paraId="0D8222A2"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p>
        </w:tc>
      </w:tr>
      <w:tr w:rsidR="00F44756" w:rsidRPr="00F44756" w14:paraId="1FC8C30B" w14:textId="77777777" w:rsidTr="00F44756">
        <w:trPr>
          <w:trHeight w:val="6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0ABAF09" w14:textId="77777777" w:rsidR="00F44756" w:rsidRPr="00F44756" w:rsidRDefault="00F44756" w:rsidP="00F44756">
            <w:pPr>
              <w:spacing w:after="0" w:line="240" w:lineRule="auto"/>
              <w:jc w:val="center"/>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a</w:t>
            </w:r>
          </w:p>
        </w:tc>
        <w:tc>
          <w:tcPr>
            <w:tcW w:w="4185" w:type="dxa"/>
            <w:tcBorders>
              <w:top w:val="nil"/>
              <w:left w:val="nil"/>
              <w:bottom w:val="single" w:sz="4" w:space="0" w:color="auto"/>
              <w:right w:val="single" w:sz="4" w:space="0" w:color="auto"/>
            </w:tcBorders>
            <w:shd w:val="clear" w:color="auto" w:fill="auto"/>
            <w:vAlign w:val="bottom"/>
            <w:hideMark/>
          </w:tcPr>
          <w:p w14:paraId="5566AD3B"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Měřit odchylky podkladu srovnávací latí</w:t>
            </w:r>
          </w:p>
        </w:tc>
        <w:tc>
          <w:tcPr>
            <w:tcW w:w="2902" w:type="dxa"/>
            <w:tcBorders>
              <w:top w:val="nil"/>
              <w:left w:val="nil"/>
              <w:bottom w:val="single" w:sz="4" w:space="0" w:color="auto"/>
              <w:right w:val="single" w:sz="4" w:space="0" w:color="auto"/>
            </w:tcBorders>
            <w:shd w:val="clear" w:color="auto" w:fill="auto"/>
            <w:vAlign w:val="bottom"/>
            <w:hideMark/>
          </w:tcPr>
          <w:p w14:paraId="5F109CC8"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Praktické předvedení s ústní obhajobou</w:t>
            </w:r>
          </w:p>
        </w:tc>
        <w:tc>
          <w:tcPr>
            <w:tcW w:w="964" w:type="dxa"/>
            <w:vMerge w:val="restart"/>
            <w:tcBorders>
              <w:top w:val="nil"/>
              <w:left w:val="single" w:sz="4" w:space="0" w:color="auto"/>
              <w:bottom w:val="single" w:sz="4" w:space="0" w:color="auto"/>
              <w:right w:val="single" w:sz="4" w:space="0" w:color="auto"/>
            </w:tcBorders>
            <w:vAlign w:val="center"/>
            <w:hideMark/>
          </w:tcPr>
          <w:p w14:paraId="1B5B7CA0"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p>
        </w:tc>
      </w:tr>
      <w:tr w:rsidR="00F44756" w:rsidRPr="00F44756" w14:paraId="03C438AE" w14:textId="77777777" w:rsidTr="00F44756">
        <w:trPr>
          <w:trHeight w:val="6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3EF4A52" w14:textId="77777777" w:rsidR="00F44756" w:rsidRPr="00F44756" w:rsidRDefault="00F44756" w:rsidP="00F44756">
            <w:pPr>
              <w:spacing w:after="0" w:line="240" w:lineRule="auto"/>
              <w:jc w:val="center"/>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b</w:t>
            </w:r>
          </w:p>
        </w:tc>
        <w:tc>
          <w:tcPr>
            <w:tcW w:w="4185" w:type="dxa"/>
            <w:tcBorders>
              <w:top w:val="nil"/>
              <w:left w:val="nil"/>
              <w:bottom w:val="single" w:sz="4" w:space="0" w:color="auto"/>
              <w:right w:val="single" w:sz="4" w:space="0" w:color="auto"/>
            </w:tcBorders>
            <w:shd w:val="clear" w:color="auto" w:fill="auto"/>
            <w:vAlign w:val="bottom"/>
            <w:hideMark/>
          </w:tcPr>
          <w:p w14:paraId="3E031703"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Upravit podklad pod omítky</w:t>
            </w:r>
          </w:p>
        </w:tc>
        <w:tc>
          <w:tcPr>
            <w:tcW w:w="2902" w:type="dxa"/>
            <w:tcBorders>
              <w:top w:val="nil"/>
              <w:left w:val="nil"/>
              <w:bottom w:val="single" w:sz="4" w:space="0" w:color="auto"/>
              <w:right w:val="single" w:sz="4" w:space="0" w:color="auto"/>
            </w:tcBorders>
            <w:shd w:val="clear" w:color="auto" w:fill="auto"/>
            <w:vAlign w:val="bottom"/>
            <w:hideMark/>
          </w:tcPr>
          <w:p w14:paraId="1796A53C"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Praktické předvedení s ústní obhajobou</w:t>
            </w:r>
          </w:p>
        </w:tc>
        <w:tc>
          <w:tcPr>
            <w:tcW w:w="964" w:type="dxa"/>
            <w:vMerge/>
            <w:tcBorders>
              <w:top w:val="nil"/>
              <w:left w:val="single" w:sz="4" w:space="0" w:color="auto"/>
              <w:bottom w:val="single" w:sz="4" w:space="0" w:color="auto"/>
              <w:right w:val="single" w:sz="4" w:space="0" w:color="auto"/>
            </w:tcBorders>
            <w:vAlign w:val="center"/>
            <w:hideMark/>
          </w:tcPr>
          <w:p w14:paraId="094DABCB"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p>
        </w:tc>
      </w:tr>
      <w:tr w:rsidR="00F44756" w:rsidRPr="00F44756" w14:paraId="4DEA14B2" w14:textId="77777777" w:rsidTr="00F44756">
        <w:trPr>
          <w:trHeight w:val="6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9BF2BF4" w14:textId="77777777" w:rsidR="00F44756" w:rsidRPr="00F44756" w:rsidRDefault="00F44756" w:rsidP="00F44756">
            <w:pPr>
              <w:spacing w:after="0" w:line="240" w:lineRule="auto"/>
              <w:jc w:val="center"/>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c</w:t>
            </w:r>
          </w:p>
        </w:tc>
        <w:tc>
          <w:tcPr>
            <w:tcW w:w="4185" w:type="dxa"/>
            <w:tcBorders>
              <w:top w:val="nil"/>
              <w:left w:val="nil"/>
              <w:bottom w:val="single" w:sz="4" w:space="0" w:color="auto"/>
              <w:right w:val="single" w:sz="4" w:space="0" w:color="auto"/>
            </w:tcBorders>
            <w:shd w:val="clear" w:color="auto" w:fill="auto"/>
            <w:vAlign w:val="bottom"/>
            <w:hideMark/>
          </w:tcPr>
          <w:p w14:paraId="5605E0B8"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Zhotovit maltové omítníky, resp. osadit dřevěné nebo kovové omítníky</w:t>
            </w:r>
          </w:p>
        </w:tc>
        <w:tc>
          <w:tcPr>
            <w:tcW w:w="2902" w:type="dxa"/>
            <w:tcBorders>
              <w:top w:val="nil"/>
              <w:left w:val="nil"/>
              <w:bottom w:val="single" w:sz="4" w:space="0" w:color="auto"/>
              <w:right w:val="single" w:sz="4" w:space="0" w:color="auto"/>
            </w:tcBorders>
            <w:shd w:val="clear" w:color="auto" w:fill="auto"/>
            <w:vAlign w:val="bottom"/>
            <w:hideMark/>
          </w:tcPr>
          <w:p w14:paraId="3A8ACBB6"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Praktické předvedení s ústní obhajobou</w:t>
            </w:r>
          </w:p>
        </w:tc>
        <w:tc>
          <w:tcPr>
            <w:tcW w:w="964" w:type="dxa"/>
            <w:vMerge/>
            <w:tcBorders>
              <w:top w:val="nil"/>
              <w:left w:val="single" w:sz="4" w:space="0" w:color="auto"/>
              <w:bottom w:val="single" w:sz="4" w:space="0" w:color="auto"/>
              <w:right w:val="single" w:sz="4" w:space="0" w:color="auto"/>
            </w:tcBorders>
            <w:vAlign w:val="center"/>
            <w:hideMark/>
          </w:tcPr>
          <w:p w14:paraId="79B5C8ED"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p>
        </w:tc>
      </w:tr>
      <w:tr w:rsidR="00F44756" w:rsidRPr="00F44756" w14:paraId="0B3130C4" w14:textId="77777777" w:rsidTr="00F44756">
        <w:trPr>
          <w:trHeight w:val="6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828E062" w14:textId="77777777" w:rsidR="00F44756" w:rsidRPr="00F44756" w:rsidRDefault="00F44756" w:rsidP="00F44756">
            <w:pPr>
              <w:spacing w:after="0" w:line="240" w:lineRule="auto"/>
              <w:jc w:val="center"/>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d</w:t>
            </w:r>
          </w:p>
        </w:tc>
        <w:tc>
          <w:tcPr>
            <w:tcW w:w="4185" w:type="dxa"/>
            <w:tcBorders>
              <w:top w:val="nil"/>
              <w:left w:val="nil"/>
              <w:bottom w:val="single" w:sz="4" w:space="0" w:color="auto"/>
              <w:right w:val="single" w:sz="4" w:space="0" w:color="auto"/>
            </w:tcBorders>
            <w:shd w:val="clear" w:color="auto" w:fill="auto"/>
            <w:vAlign w:val="bottom"/>
            <w:hideMark/>
          </w:tcPr>
          <w:p w14:paraId="4334E2C6"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Omítnout stěnu 2 x 2 m jádrovou omítkou</w:t>
            </w:r>
          </w:p>
        </w:tc>
        <w:tc>
          <w:tcPr>
            <w:tcW w:w="2902" w:type="dxa"/>
            <w:tcBorders>
              <w:top w:val="nil"/>
              <w:left w:val="nil"/>
              <w:bottom w:val="single" w:sz="4" w:space="0" w:color="auto"/>
              <w:right w:val="single" w:sz="4" w:space="0" w:color="auto"/>
            </w:tcBorders>
            <w:shd w:val="clear" w:color="auto" w:fill="auto"/>
            <w:vAlign w:val="bottom"/>
            <w:hideMark/>
          </w:tcPr>
          <w:p w14:paraId="5EEC913B"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Praktické předvedení</w:t>
            </w:r>
          </w:p>
        </w:tc>
        <w:tc>
          <w:tcPr>
            <w:tcW w:w="964" w:type="dxa"/>
            <w:vMerge/>
            <w:tcBorders>
              <w:top w:val="nil"/>
              <w:left w:val="single" w:sz="4" w:space="0" w:color="auto"/>
              <w:bottom w:val="single" w:sz="4" w:space="0" w:color="auto"/>
              <w:right w:val="single" w:sz="4" w:space="0" w:color="auto"/>
            </w:tcBorders>
            <w:vAlign w:val="center"/>
            <w:hideMark/>
          </w:tcPr>
          <w:p w14:paraId="348C7354"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p>
        </w:tc>
      </w:tr>
      <w:tr w:rsidR="00F44756" w:rsidRPr="00F44756" w14:paraId="248C7260" w14:textId="77777777" w:rsidTr="00F44756">
        <w:trPr>
          <w:trHeight w:val="6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9287B1C" w14:textId="77777777" w:rsidR="00F44756" w:rsidRPr="00F44756" w:rsidRDefault="00F44756" w:rsidP="00F44756">
            <w:pPr>
              <w:spacing w:after="0" w:line="240" w:lineRule="auto"/>
              <w:jc w:val="center"/>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e</w:t>
            </w:r>
          </w:p>
        </w:tc>
        <w:tc>
          <w:tcPr>
            <w:tcW w:w="4185" w:type="dxa"/>
            <w:tcBorders>
              <w:top w:val="nil"/>
              <w:left w:val="nil"/>
              <w:bottom w:val="single" w:sz="4" w:space="0" w:color="auto"/>
              <w:right w:val="single" w:sz="4" w:space="0" w:color="auto"/>
            </w:tcBorders>
            <w:shd w:val="clear" w:color="auto" w:fill="auto"/>
            <w:vAlign w:val="bottom"/>
            <w:hideMark/>
          </w:tcPr>
          <w:p w14:paraId="2107CBF2"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Upravit povrch jádrové omítky štukováním</w:t>
            </w:r>
          </w:p>
        </w:tc>
        <w:tc>
          <w:tcPr>
            <w:tcW w:w="2902" w:type="dxa"/>
            <w:tcBorders>
              <w:top w:val="nil"/>
              <w:left w:val="nil"/>
              <w:bottom w:val="single" w:sz="4" w:space="0" w:color="auto"/>
              <w:right w:val="single" w:sz="4" w:space="0" w:color="auto"/>
            </w:tcBorders>
            <w:shd w:val="clear" w:color="auto" w:fill="auto"/>
            <w:vAlign w:val="bottom"/>
            <w:hideMark/>
          </w:tcPr>
          <w:p w14:paraId="4327D69C"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Praktické předvedení</w:t>
            </w:r>
          </w:p>
        </w:tc>
        <w:tc>
          <w:tcPr>
            <w:tcW w:w="964" w:type="dxa"/>
            <w:vMerge/>
            <w:tcBorders>
              <w:top w:val="nil"/>
              <w:left w:val="single" w:sz="4" w:space="0" w:color="auto"/>
              <w:bottom w:val="single" w:sz="4" w:space="0" w:color="auto"/>
              <w:right w:val="single" w:sz="4" w:space="0" w:color="auto"/>
            </w:tcBorders>
            <w:vAlign w:val="center"/>
            <w:hideMark/>
          </w:tcPr>
          <w:p w14:paraId="6A60F463"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p>
        </w:tc>
      </w:tr>
      <w:tr w:rsidR="00F44756" w:rsidRPr="00F44756" w14:paraId="2ACDA15B" w14:textId="77777777" w:rsidTr="00F44756">
        <w:trPr>
          <w:trHeight w:val="640"/>
        </w:trPr>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B0CA2BE"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Je třeba splnit všechna kritéria s přihlédnutím k ČSN EN 13914-1, část 1 a 2.</w:t>
            </w:r>
          </w:p>
        </w:tc>
        <w:tc>
          <w:tcPr>
            <w:tcW w:w="964" w:type="dxa"/>
            <w:tcBorders>
              <w:top w:val="nil"/>
              <w:left w:val="nil"/>
              <w:bottom w:val="single" w:sz="4" w:space="0" w:color="auto"/>
              <w:right w:val="single" w:sz="4" w:space="0" w:color="auto"/>
            </w:tcBorders>
            <w:shd w:val="clear" w:color="auto" w:fill="auto"/>
            <w:vAlign w:val="bottom"/>
            <w:hideMark/>
          </w:tcPr>
          <w:p w14:paraId="6ECC3301"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 </w:t>
            </w:r>
          </w:p>
        </w:tc>
      </w:tr>
      <w:tr w:rsidR="00F44756" w:rsidRPr="00F44756" w14:paraId="1CB6D662" w14:textId="77777777" w:rsidTr="00F44756">
        <w:trPr>
          <w:trHeight w:val="290"/>
        </w:trPr>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DB3DA6E" w14:textId="77777777" w:rsidR="00F44756" w:rsidRPr="00F44756" w:rsidRDefault="00F44756" w:rsidP="00F44756">
            <w:pPr>
              <w:spacing w:after="0" w:line="240" w:lineRule="auto"/>
              <w:rPr>
                <w:rFonts w:ascii="Arial CE" w:eastAsia="Times New Roman" w:hAnsi="Arial CE" w:cs="Arial CE"/>
                <w:b/>
                <w:bCs/>
                <w:color w:val="000000"/>
                <w:sz w:val="24"/>
                <w:szCs w:val="24"/>
                <w:lang w:eastAsia="cs-CZ"/>
              </w:rPr>
            </w:pPr>
            <w:r w:rsidRPr="00F44756">
              <w:rPr>
                <w:rFonts w:ascii="Arial CE" w:eastAsia="Times New Roman" w:hAnsi="Arial CE" w:cs="Arial CE"/>
                <w:b/>
                <w:bCs/>
                <w:color w:val="000000"/>
                <w:sz w:val="24"/>
                <w:szCs w:val="24"/>
                <w:lang w:eastAsia="cs-CZ"/>
              </w:rPr>
              <w:t>Provádění a opravy tenkovrstvých omítek</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14:paraId="67CF748B" w14:textId="77777777" w:rsidR="00F44756" w:rsidRPr="00F44756" w:rsidRDefault="00F44756" w:rsidP="00F44756">
            <w:pPr>
              <w:spacing w:after="0" w:line="240" w:lineRule="auto"/>
              <w:jc w:val="center"/>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3 </w:t>
            </w:r>
          </w:p>
        </w:tc>
      </w:tr>
      <w:tr w:rsidR="00F44756" w:rsidRPr="00F44756" w14:paraId="0BE40ED7" w14:textId="77777777" w:rsidTr="00F44756">
        <w:trPr>
          <w:trHeight w:val="310"/>
        </w:trPr>
        <w:tc>
          <w:tcPr>
            <w:tcW w:w="51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D4B37EF"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Kritéria hodnocení</w:t>
            </w:r>
          </w:p>
        </w:tc>
        <w:tc>
          <w:tcPr>
            <w:tcW w:w="2902" w:type="dxa"/>
            <w:tcBorders>
              <w:top w:val="nil"/>
              <w:left w:val="nil"/>
              <w:bottom w:val="single" w:sz="4" w:space="0" w:color="auto"/>
              <w:right w:val="single" w:sz="4" w:space="0" w:color="auto"/>
            </w:tcBorders>
            <w:shd w:val="clear" w:color="auto" w:fill="auto"/>
            <w:vAlign w:val="bottom"/>
            <w:hideMark/>
          </w:tcPr>
          <w:p w14:paraId="39AD867E"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Způsob ověření</w:t>
            </w:r>
          </w:p>
        </w:tc>
        <w:tc>
          <w:tcPr>
            <w:tcW w:w="964" w:type="dxa"/>
            <w:vMerge/>
            <w:tcBorders>
              <w:top w:val="nil"/>
              <w:left w:val="single" w:sz="4" w:space="0" w:color="auto"/>
              <w:bottom w:val="single" w:sz="4" w:space="0" w:color="auto"/>
              <w:right w:val="single" w:sz="4" w:space="0" w:color="auto"/>
            </w:tcBorders>
            <w:vAlign w:val="center"/>
            <w:hideMark/>
          </w:tcPr>
          <w:p w14:paraId="510D723A"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p>
        </w:tc>
      </w:tr>
      <w:tr w:rsidR="00F44756" w:rsidRPr="00F44756" w14:paraId="40D53A57" w14:textId="77777777" w:rsidTr="00F44756">
        <w:trPr>
          <w:trHeight w:val="6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719F392" w14:textId="77777777" w:rsidR="00F44756" w:rsidRPr="00F44756" w:rsidRDefault="00F44756" w:rsidP="00F44756">
            <w:pPr>
              <w:spacing w:after="0" w:line="240" w:lineRule="auto"/>
              <w:jc w:val="center"/>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a</w:t>
            </w:r>
          </w:p>
        </w:tc>
        <w:tc>
          <w:tcPr>
            <w:tcW w:w="4185" w:type="dxa"/>
            <w:tcBorders>
              <w:top w:val="nil"/>
              <w:left w:val="nil"/>
              <w:bottom w:val="single" w:sz="4" w:space="0" w:color="auto"/>
              <w:right w:val="single" w:sz="4" w:space="0" w:color="auto"/>
            </w:tcBorders>
            <w:shd w:val="clear" w:color="auto" w:fill="auto"/>
            <w:vAlign w:val="bottom"/>
            <w:hideMark/>
          </w:tcPr>
          <w:p w14:paraId="49A1FAFC"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Připravit podklad pod omítku</w:t>
            </w:r>
          </w:p>
        </w:tc>
        <w:tc>
          <w:tcPr>
            <w:tcW w:w="2902" w:type="dxa"/>
            <w:tcBorders>
              <w:top w:val="nil"/>
              <w:left w:val="nil"/>
              <w:bottom w:val="single" w:sz="4" w:space="0" w:color="auto"/>
              <w:right w:val="single" w:sz="4" w:space="0" w:color="auto"/>
            </w:tcBorders>
            <w:shd w:val="clear" w:color="auto" w:fill="auto"/>
            <w:vAlign w:val="bottom"/>
            <w:hideMark/>
          </w:tcPr>
          <w:p w14:paraId="6626724E"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Praktické předvedení s ústní obhajobou</w:t>
            </w:r>
          </w:p>
        </w:tc>
        <w:tc>
          <w:tcPr>
            <w:tcW w:w="964" w:type="dxa"/>
            <w:vMerge w:val="restart"/>
            <w:tcBorders>
              <w:top w:val="nil"/>
              <w:left w:val="single" w:sz="4" w:space="0" w:color="auto"/>
              <w:bottom w:val="single" w:sz="4" w:space="0" w:color="auto"/>
              <w:right w:val="single" w:sz="4" w:space="0" w:color="auto"/>
            </w:tcBorders>
            <w:vAlign w:val="center"/>
            <w:hideMark/>
          </w:tcPr>
          <w:p w14:paraId="6BFC1597"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p>
        </w:tc>
      </w:tr>
      <w:tr w:rsidR="00F44756" w:rsidRPr="00F44756" w14:paraId="135A3588" w14:textId="77777777" w:rsidTr="00F44756">
        <w:trPr>
          <w:trHeight w:val="6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F2BF871" w14:textId="77777777" w:rsidR="00F44756" w:rsidRPr="00F44756" w:rsidRDefault="00F44756" w:rsidP="00F44756">
            <w:pPr>
              <w:spacing w:after="0" w:line="240" w:lineRule="auto"/>
              <w:jc w:val="center"/>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b</w:t>
            </w:r>
          </w:p>
        </w:tc>
        <w:tc>
          <w:tcPr>
            <w:tcW w:w="4185" w:type="dxa"/>
            <w:tcBorders>
              <w:top w:val="nil"/>
              <w:left w:val="nil"/>
              <w:bottom w:val="single" w:sz="4" w:space="0" w:color="auto"/>
              <w:right w:val="single" w:sz="4" w:space="0" w:color="auto"/>
            </w:tcBorders>
            <w:shd w:val="clear" w:color="auto" w:fill="auto"/>
            <w:vAlign w:val="bottom"/>
            <w:hideMark/>
          </w:tcPr>
          <w:p w14:paraId="64E6E2E9"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Nanést tenkovrstvou omítku na plochu 2 x 2 m a upravit povrch</w:t>
            </w:r>
          </w:p>
        </w:tc>
        <w:tc>
          <w:tcPr>
            <w:tcW w:w="2902" w:type="dxa"/>
            <w:tcBorders>
              <w:top w:val="nil"/>
              <w:left w:val="nil"/>
              <w:bottom w:val="single" w:sz="4" w:space="0" w:color="auto"/>
              <w:right w:val="single" w:sz="4" w:space="0" w:color="auto"/>
            </w:tcBorders>
            <w:shd w:val="clear" w:color="auto" w:fill="auto"/>
            <w:vAlign w:val="bottom"/>
            <w:hideMark/>
          </w:tcPr>
          <w:p w14:paraId="089BF903"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Praktické předvedení</w:t>
            </w:r>
          </w:p>
        </w:tc>
        <w:tc>
          <w:tcPr>
            <w:tcW w:w="964" w:type="dxa"/>
            <w:vMerge/>
            <w:tcBorders>
              <w:top w:val="nil"/>
              <w:left w:val="single" w:sz="4" w:space="0" w:color="auto"/>
              <w:bottom w:val="single" w:sz="4" w:space="0" w:color="auto"/>
              <w:right w:val="single" w:sz="4" w:space="0" w:color="auto"/>
            </w:tcBorders>
            <w:vAlign w:val="center"/>
            <w:hideMark/>
          </w:tcPr>
          <w:p w14:paraId="62AC9EF0"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p>
        </w:tc>
      </w:tr>
      <w:tr w:rsidR="00F44756" w:rsidRPr="00F44756" w14:paraId="0E0ED05C" w14:textId="77777777" w:rsidTr="00F44756">
        <w:trPr>
          <w:trHeight w:val="9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6C45BCE" w14:textId="77777777" w:rsidR="00F44756" w:rsidRPr="00F44756" w:rsidRDefault="00F44756" w:rsidP="00F44756">
            <w:pPr>
              <w:spacing w:after="0" w:line="240" w:lineRule="auto"/>
              <w:jc w:val="center"/>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c</w:t>
            </w:r>
          </w:p>
        </w:tc>
        <w:tc>
          <w:tcPr>
            <w:tcW w:w="4185" w:type="dxa"/>
            <w:tcBorders>
              <w:top w:val="nil"/>
              <w:left w:val="nil"/>
              <w:bottom w:val="single" w:sz="4" w:space="0" w:color="auto"/>
              <w:right w:val="single" w:sz="4" w:space="0" w:color="auto"/>
            </w:tcBorders>
            <w:shd w:val="clear" w:color="auto" w:fill="auto"/>
            <w:vAlign w:val="bottom"/>
            <w:hideMark/>
          </w:tcPr>
          <w:p w14:paraId="3602A68F"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Provést povrchovou úpravu omítky hydrofobizačním nebo barevným nátěrem</w:t>
            </w:r>
          </w:p>
        </w:tc>
        <w:tc>
          <w:tcPr>
            <w:tcW w:w="2902" w:type="dxa"/>
            <w:tcBorders>
              <w:top w:val="nil"/>
              <w:left w:val="nil"/>
              <w:bottom w:val="single" w:sz="4" w:space="0" w:color="auto"/>
              <w:right w:val="single" w:sz="4" w:space="0" w:color="auto"/>
            </w:tcBorders>
            <w:shd w:val="clear" w:color="auto" w:fill="auto"/>
            <w:vAlign w:val="bottom"/>
            <w:hideMark/>
          </w:tcPr>
          <w:p w14:paraId="1EBC82AF"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Praktické předvedení s ústní obhajobou</w:t>
            </w:r>
          </w:p>
        </w:tc>
        <w:tc>
          <w:tcPr>
            <w:tcW w:w="964" w:type="dxa"/>
            <w:vMerge/>
            <w:tcBorders>
              <w:top w:val="nil"/>
              <w:left w:val="single" w:sz="4" w:space="0" w:color="auto"/>
              <w:bottom w:val="single" w:sz="4" w:space="0" w:color="auto"/>
              <w:right w:val="single" w:sz="4" w:space="0" w:color="auto"/>
            </w:tcBorders>
            <w:vAlign w:val="center"/>
            <w:hideMark/>
          </w:tcPr>
          <w:p w14:paraId="40EE3908"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p>
        </w:tc>
      </w:tr>
      <w:tr w:rsidR="00F44756" w:rsidRPr="00F44756" w14:paraId="4B6253DF" w14:textId="77777777" w:rsidTr="00F44756">
        <w:trPr>
          <w:trHeight w:val="310"/>
        </w:trPr>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95C14D6"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Je třeba splnit všechna kritéria.</w:t>
            </w:r>
          </w:p>
        </w:tc>
        <w:tc>
          <w:tcPr>
            <w:tcW w:w="964" w:type="dxa"/>
            <w:tcBorders>
              <w:top w:val="nil"/>
              <w:left w:val="nil"/>
              <w:bottom w:val="single" w:sz="4" w:space="0" w:color="auto"/>
              <w:right w:val="single" w:sz="4" w:space="0" w:color="auto"/>
            </w:tcBorders>
            <w:shd w:val="clear" w:color="auto" w:fill="auto"/>
            <w:vAlign w:val="bottom"/>
            <w:hideMark/>
          </w:tcPr>
          <w:p w14:paraId="0C985785"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 </w:t>
            </w:r>
          </w:p>
        </w:tc>
      </w:tr>
      <w:tr w:rsidR="00F44756" w:rsidRPr="00F44756" w14:paraId="25B88205" w14:textId="77777777" w:rsidTr="00F44756">
        <w:trPr>
          <w:trHeight w:val="290"/>
        </w:trPr>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6386197" w14:textId="77777777" w:rsidR="00F44756" w:rsidRPr="00F44756" w:rsidRDefault="00F44756" w:rsidP="00F44756">
            <w:pPr>
              <w:spacing w:after="0" w:line="240" w:lineRule="auto"/>
              <w:rPr>
                <w:rFonts w:ascii="Arial CE" w:eastAsia="Times New Roman" w:hAnsi="Arial CE" w:cs="Arial CE"/>
                <w:b/>
                <w:bCs/>
                <w:color w:val="000000"/>
                <w:sz w:val="24"/>
                <w:szCs w:val="24"/>
                <w:lang w:eastAsia="cs-CZ"/>
              </w:rPr>
            </w:pPr>
            <w:r w:rsidRPr="00F44756">
              <w:rPr>
                <w:rFonts w:ascii="Arial CE" w:eastAsia="Times New Roman" w:hAnsi="Arial CE" w:cs="Arial CE"/>
                <w:b/>
                <w:bCs/>
                <w:color w:val="000000"/>
                <w:sz w:val="24"/>
                <w:szCs w:val="24"/>
                <w:lang w:eastAsia="cs-CZ"/>
              </w:rPr>
              <w:t>Výroba malt ze suchých směsí</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14:paraId="0C048D97" w14:textId="77777777" w:rsidR="00F44756" w:rsidRPr="00F44756" w:rsidRDefault="00F44756" w:rsidP="00F44756">
            <w:pPr>
              <w:spacing w:after="0" w:line="240" w:lineRule="auto"/>
              <w:jc w:val="center"/>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2 </w:t>
            </w:r>
          </w:p>
        </w:tc>
      </w:tr>
      <w:tr w:rsidR="00F44756" w:rsidRPr="00F44756" w14:paraId="111DDB61" w14:textId="77777777" w:rsidTr="00F44756">
        <w:trPr>
          <w:trHeight w:val="310"/>
        </w:trPr>
        <w:tc>
          <w:tcPr>
            <w:tcW w:w="51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260BB15"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Kritéria hodnocení</w:t>
            </w:r>
          </w:p>
        </w:tc>
        <w:tc>
          <w:tcPr>
            <w:tcW w:w="2902" w:type="dxa"/>
            <w:tcBorders>
              <w:top w:val="nil"/>
              <w:left w:val="nil"/>
              <w:bottom w:val="single" w:sz="4" w:space="0" w:color="auto"/>
              <w:right w:val="single" w:sz="4" w:space="0" w:color="auto"/>
            </w:tcBorders>
            <w:shd w:val="clear" w:color="auto" w:fill="auto"/>
            <w:vAlign w:val="bottom"/>
            <w:hideMark/>
          </w:tcPr>
          <w:p w14:paraId="43F5D01F"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Způsob ověření</w:t>
            </w:r>
          </w:p>
        </w:tc>
        <w:tc>
          <w:tcPr>
            <w:tcW w:w="964" w:type="dxa"/>
            <w:vMerge/>
            <w:tcBorders>
              <w:top w:val="nil"/>
              <w:left w:val="single" w:sz="4" w:space="0" w:color="auto"/>
              <w:bottom w:val="single" w:sz="4" w:space="0" w:color="auto"/>
              <w:right w:val="single" w:sz="4" w:space="0" w:color="auto"/>
            </w:tcBorders>
            <w:vAlign w:val="center"/>
            <w:hideMark/>
          </w:tcPr>
          <w:p w14:paraId="483E17A4"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p>
        </w:tc>
      </w:tr>
      <w:tr w:rsidR="00F44756" w:rsidRPr="00F44756" w14:paraId="05E73366" w14:textId="77777777" w:rsidTr="00F44756">
        <w:trPr>
          <w:trHeight w:val="6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175C1D3" w14:textId="77777777" w:rsidR="00F44756" w:rsidRPr="00F44756" w:rsidRDefault="00F44756" w:rsidP="00F44756">
            <w:pPr>
              <w:spacing w:after="0" w:line="240" w:lineRule="auto"/>
              <w:jc w:val="center"/>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a</w:t>
            </w:r>
          </w:p>
        </w:tc>
        <w:tc>
          <w:tcPr>
            <w:tcW w:w="4185" w:type="dxa"/>
            <w:tcBorders>
              <w:top w:val="nil"/>
              <w:left w:val="nil"/>
              <w:bottom w:val="single" w:sz="4" w:space="0" w:color="auto"/>
              <w:right w:val="single" w:sz="4" w:space="0" w:color="auto"/>
            </w:tcBorders>
            <w:shd w:val="clear" w:color="auto" w:fill="auto"/>
            <w:vAlign w:val="bottom"/>
            <w:hideMark/>
          </w:tcPr>
          <w:p w14:paraId="5D998E39"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Popsat pracovní postup pro přípravu malt a omítkových směsí k omítání</w:t>
            </w:r>
          </w:p>
        </w:tc>
        <w:tc>
          <w:tcPr>
            <w:tcW w:w="2902" w:type="dxa"/>
            <w:tcBorders>
              <w:top w:val="nil"/>
              <w:left w:val="nil"/>
              <w:bottom w:val="single" w:sz="4" w:space="0" w:color="auto"/>
              <w:right w:val="single" w:sz="4" w:space="0" w:color="auto"/>
            </w:tcBorders>
            <w:shd w:val="clear" w:color="auto" w:fill="auto"/>
            <w:vAlign w:val="bottom"/>
            <w:hideMark/>
          </w:tcPr>
          <w:p w14:paraId="66F200FD"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Písemné a ústní ověření</w:t>
            </w:r>
          </w:p>
        </w:tc>
        <w:tc>
          <w:tcPr>
            <w:tcW w:w="964" w:type="dxa"/>
            <w:vMerge w:val="restart"/>
            <w:tcBorders>
              <w:top w:val="nil"/>
              <w:left w:val="single" w:sz="4" w:space="0" w:color="auto"/>
              <w:bottom w:val="single" w:sz="4" w:space="0" w:color="auto"/>
              <w:right w:val="single" w:sz="4" w:space="0" w:color="auto"/>
            </w:tcBorders>
            <w:vAlign w:val="center"/>
            <w:hideMark/>
          </w:tcPr>
          <w:p w14:paraId="6D1CD368"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p>
        </w:tc>
      </w:tr>
      <w:tr w:rsidR="00F44756" w:rsidRPr="00F44756" w14:paraId="6802BD97" w14:textId="77777777" w:rsidTr="00F44756">
        <w:trPr>
          <w:trHeight w:val="9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1AB71DA" w14:textId="77777777" w:rsidR="00F44756" w:rsidRPr="00F44756" w:rsidRDefault="00F44756" w:rsidP="00F44756">
            <w:pPr>
              <w:spacing w:after="0" w:line="240" w:lineRule="auto"/>
              <w:jc w:val="center"/>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b</w:t>
            </w:r>
          </w:p>
        </w:tc>
        <w:tc>
          <w:tcPr>
            <w:tcW w:w="4185" w:type="dxa"/>
            <w:tcBorders>
              <w:top w:val="nil"/>
              <w:left w:val="nil"/>
              <w:bottom w:val="single" w:sz="4" w:space="0" w:color="auto"/>
              <w:right w:val="single" w:sz="4" w:space="0" w:color="auto"/>
            </w:tcBorders>
            <w:shd w:val="clear" w:color="auto" w:fill="auto"/>
            <w:vAlign w:val="bottom"/>
            <w:hideMark/>
          </w:tcPr>
          <w:p w14:paraId="793B6899"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Připravit maltu ze suchých směsí (podle ČSN 72 24 30) pro jádrovou omítku (pro plochu 4 m2)</w:t>
            </w:r>
          </w:p>
        </w:tc>
        <w:tc>
          <w:tcPr>
            <w:tcW w:w="2902" w:type="dxa"/>
            <w:tcBorders>
              <w:top w:val="nil"/>
              <w:left w:val="nil"/>
              <w:bottom w:val="single" w:sz="4" w:space="0" w:color="auto"/>
              <w:right w:val="single" w:sz="4" w:space="0" w:color="auto"/>
            </w:tcBorders>
            <w:shd w:val="clear" w:color="auto" w:fill="auto"/>
            <w:vAlign w:val="bottom"/>
            <w:hideMark/>
          </w:tcPr>
          <w:p w14:paraId="77289C75"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Praktické předvedení s ústní obhajobou</w:t>
            </w:r>
          </w:p>
        </w:tc>
        <w:tc>
          <w:tcPr>
            <w:tcW w:w="964" w:type="dxa"/>
            <w:vMerge/>
            <w:tcBorders>
              <w:top w:val="nil"/>
              <w:left w:val="single" w:sz="4" w:space="0" w:color="auto"/>
              <w:bottom w:val="single" w:sz="4" w:space="0" w:color="auto"/>
              <w:right w:val="single" w:sz="4" w:space="0" w:color="auto"/>
            </w:tcBorders>
            <w:vAlign w:val="center"/>
            <w:hideMark/>
          </w:tcPr>
          <w:p w14:paraId="6C071D7A"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p>
        </w:tc>
      </w:tr>
      <w:tr w:rsidR="00F44756" w:rsidRPr="00F44756" w14:paraId="0C59172D" w14:textId="77777777" w:rsidTr="00F44756">
        <w:trPr>
          <w:trHeight w:val="310"/>
        </w:trPr>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C3035D4"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Je třeba splnit obě kritéria s přihlédnutím k ČSN 72 2430.</w:t>
            </w:r>
          </w:p>
        </w:tc>
        <w:tc>
          <w:tcPr>
            <w:tcW w:w="964" w:type="dxa"/>
            <w:tcBorders>
              <w:top w:val="nil"/>
              <w:left w:val="nil"/>
              <w:bottom w:val="single" w:sz="4" w:space="0" w:color="auto"/>
              <w:right w:val="single" w:sz="4" w:space="0" w:color="auto"/>
            </w:tcBorders>
            <w:shd w:val="clear" w:color="auto" w:fill="auto"/>
            <w:vAlign w:val="bottom"/>
            <w:hideMark/>
          </w:tcPr>
          <w:p w14:paraId="708DD609"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 </w:t>
            </w:r>
          </w:p>
        </w:tc>
      </w:tr>
      <w:tr w:rsidR="00F44756" w:rsidRPr="00F44756" w14:paraId="1411620C" w14:textId="77777777" w:rsidTr="00F44756">
        <w:trPr>
          <w:trHeight w:val="290"/>
        </w:trPr>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0DACF38" w14:textId="77777777" w:rsidR="00F44756" w:rsidRPr="00F44756" w:rsidRDefault="00F44756" w:rsidP="00F44756">
            <w:pPr>
              <w:spacing w:after="0" w:line="240" w:lineRule="auto"/>
              <w:rPr>
                <w:rFonts w:ascii="Arial CE" w:eastAsia="Times New Roman" w:hAnsi="Arial CE" w:cs="Arial CE"/>
                <w:b/>
                <w:bCs/>
                <w:color w:val="000000"/>
                <w:sz w:val="24"/>
                <w:szCs w:val="24"/>
                <w:lang w:eastAsia="cs-CZ"/>
              </w:rPr>
            </w:pPr>
            <w:r w:rsidRPr="00F44756">
              <w:rPr>
                <w:rFonts w:ascii="Arial CE" w:eastAsia="Times New Roman" w:hAnsi="Arial CE" w:cs="Arial CE"/>
                <w:b/>
                <w:bCs/>
                <w:color w:val="000000"/>
                <w:sz w:val="24"/>
                <w:szCs w:val="24"/>
                <w:lang w:eastAsia="cs-CZ"/>
              </w:rPr>
              <w:t>Obsluha strojních zařízení pro omítkářské práce</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14:paraId="754C882F" w14:textId="77777777" w:rsidR="00F44756" w:rsidRPr="00F44756" w:rsidRDefault="00F44756" w:rsidP="00F44756">
            <w:pPr>
              <w:spacing w:after="0" w:line="240" w:lineRule="auto"/>
              <w:jc w:val="center"/>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2 </w:t>
            </w:r>
          </w:p>
        </w:tc>
      </w:tr>
      <w:tr w:rsidR="00F44756" w:rsidRPr="00F44756" w14:paraId="4B1FCDFF" w14:textId="77777777" w:rsidTr="00F44756">
        <w:trPr>
          <w:trHeight w:val="310"/>
        </w:trPr>
        <w:tc>
          <w:tcPr>
            <w:tcW w:w="51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9EB1A48"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Kritéria hodnocení</w:t>
            </w:r>
          </w:p>
        </w:tc>
        <w:tc>
          <w:tcPr>
            <w:tcW w:w="2902" w:type="dxa"/>
            <w:tcBorders>
              <w:top w:val="nil"/>
              <w:left w:val="nil"/>
              <w:bottom w:val="single" w:sz="4" w:space="0" w:color="auto"/>
              <w:right w:val="single" w:sz="4" w:space="0" w:color="auto"/>
            </w:tcBorders>
            <w:shd w:val="clear" w:color="auto" w:fill="auto"/>
            <w:vAlign w:val="bottom"/>
            <w:hideMark/>
          </w:tcPr>
          <w:p w14:paraId="4B5C37A3"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Způsob ověření</w:t>
            </w:r>
          </w:p>
        </w:tc>
        <w:tc>
          <w:tcPr>
            <w:tcW w:w="964" w:type="dxa"/>
            <w:vMerge/>
            <w:tcBorders>
              <w:top w:val="nil"/>
              <w:left w:val="single" w:sz="4" w:space="0" w:color="auto"/>
              <w:bottom w:val="single" w:sz="4" w:space="0" w:color="auto"/>
              <w:right w:val="single" w:sz="4" w:space="0" w:color="auto"/>
            </w:tcBorders>
            <w:vAlign w:val="center"/>
            <w:hideMark/>
          </w:tcPr>
          <w:p w14:paraId="2BCF4F3E"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p>
        </w:tc>
      </w:tr>
      <w:tr w:rsidR="00F44756" w:rsidRPr="00F44756" w14:paraId="7048D6BD" w14:textId="77777777" w:rsidTr="00F44756">
        <w:trPr>
          <w:trHeight w:val="6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E2E8CA0" w14:textId="77777777" w:rsidR="00F44756" w:rsidRPr="00F44756" w:rsidRDefault="00F44756" w:rsidP="00F44756">
            <w:pPr>
              <w:spacing w:after="0" w:line="240" w:lineRule="auto"/>
              <w:jc w:val="center"/>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a</w:t>
            </w:r>
          </w:p>
        </w:tc>
        <w:tc>
          <w:tcPr>
            <w:tcW w:w="4185" w:type="dxa"/>
            <w:tcBorders>
              <w:top w:val="nil"/>
              <w:left w:val="nil"/>
              <w:bottom w:val="single" w:sz="4" w:space="0" w:color="auto"/>
              <w:right w:val="single" w:sz="4" w:space="0" w:color="auto"/>
            </w:tcBorders>
            <w:shd w:val="clear" w:color="auto" w:fill="auto"/>
            <w:vAlign w:val="bottom"/>
            <w:hideMark/>
          </w:tcPr>
          <w:p w14:paraId="7AD5998F"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Popsat stroje a zařízení používané při strojním omítání</w:t>
            </w:r>
          </w:p>
        </w:tc>
        <w:tc>
          <w:tcPr>
            <w:tcW w:w="2902" w:type="dxa"/>
            <w:tcBorders>
              <w:top w:val="nil"/>
              <w:left w:val="nil"/>
              <w:bottom w:val="single" w:sz="4" w:space="0" w:color="auto"/>
              <w:right w:val="single" w:sz="4" w:space="0" w:color="auto"/>
            </w:tcBorders>
            <w:shd w:val="clear" w:color="auto" w:fill="auto"/>
            <w:vAlign w:val="bottom"/>
            <w:hideMark/>
          </w:tcPr>
          <w:p w14:paraId="6F70EF11"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Písemné a ústní ověření</w:t>
            </w:r>
          </w:p>
        </w:tc>
        <w:tc>
          <w:tcPr>
            <w:tcW w:w="964" w:type="dxa"/>
            <w:vMerge w:val="restart"/>
            <w:tcBorders>
              <w:top w:val="nil"/>
              <w:left w:val="single" w:sz="4" w:space="0" w:color="auto"/>
              <w:bottom w:val="single" w:sz="4" w:space="0" w:color="auto"/>
              <w:right w:val="single" w:sz="4" w:space="0" w:color="auto"/>
            </w:tcBorders>
            <w:vAlign w:val="center"/>
            <w:hideMark/>
          </w:tcPr>
          <w:p w14:paraId="5A906393"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p>
        </w:tc>
      </w:tr>
      <w:tr w:rsidR="00F44756" w:rsidRPr="00F44756" w14:paraId="665914AE" w14:textId="77777777" w:rsidTr="00F44756">
        <w:trPr>
          <w:trHeight w:val="6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56316C8" w14:textId="77777777" w:rsidR="00F44756" w:rsidRPr="00F44756" w:rsidRDefault="00F44756" w:rsidP="00F44756">
            <w:pPr>
              <w:spacing w:after="0" w:line="240" w:lineRule="auto"/>
              <w:jc w:val="center"/>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lastRenderedPageBreak/>
              <w:t>b</w:t>
            </w:r>
          </w:p>
        </w:tc>
        <w:tc>
          <w:tcPr>
            <w:tcW w:w="4185" w:type="dxa"/>
            <w:tcBorders>
              <w:top w:val="nil"/>
              <w:left w:val="nil"/>
              <w:bottom w:val="single" w:sz="4" w:space="0" w:color="auto"/>
              <w:right w:val="single" w:sz="4" w:space="0" w:color="auto"/>
            </w:tcBorders>
            <w:shd w:val="clear" w:color="auto" w:fill="auto"/>
            <w:vAlign w:val="bottom"/>
            <w:hideMark/>
          </w:tcPr>
          <w:p w14:paraId="356DD5E4"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Obsluhovat, ošetřovat a udržovat stroje a zařízení pro omítkářské práce</w:t>
            </w:r>
          </w:p>
        </w:tc>
        <w:tc>
          <w:tcPr>
            <w:tcW w:w="2902" w:type="dxa"/>
            <w:tcBorders>
              <w:top w:val="nil"/>
              <w:left w:val="nil"/>
              <w:bottom w:val="single" w:sz="4" w:space="0" w:color="auto"/>
              <w:right w:val="single" w:sz="4" w:space="0" w:color="auto"/>
            </w:tcBorders>
            <w:shd w:val="clear" w:color="auto" w:fill="auto"/>
            <w:vAlign w:val="bottom"/>
            <w:hideMark/>
          </w:tcPr>
          <w:p w14:paraId="51B3607F"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Praktické předvedení s ústní obhajobou</w:t>
            </w:r>
          </w:p>
        </w:tc>
        <w:tc>
          <w:tcPr>
            <w:tcW w:w="964" w:type="dxa"/>
            <w:vMerge/>
            <w:tcBorders>
              <w:top w:val="nil"/>
              <w:left w:val="single" w:sz="4" w:space="0" w:color="auto"/>
              <w:bottom w:val="single" w:sz="4" w:space="0" w:color="auto"/>
              <w:right w:val="single" w:sz="4" w:space="0" w:color="auto"/>
            </w:tcBorders>
            <w:vAlign w:val="center"/>
            <w:hideMark/>
          </w:tcPr>
          <w:p w14:paraId="6989CBB7"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p>
        </w:tc>
      </w:tr>
      <w:tr w:rsidR="00F44756" w:rsidRPr="00F44756" w14:paraId="40C49FC5" w14:textId="77777777" w:rsidTr="00F44756">
        <w:trPr>
          <w:trHeight w:val="310"/>
        </w:trPr>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27B31F4"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Je třeba splnit obě kritéria.</w:t>
            </w:r>
          </w:p>
        </w:tc>
        <w:tc>
          <w:tcPr>
            <w:tcW w:w="964" w:type="dxa"/>
            <w:tcBorders>
              <w:top w:val="nil"/>
              <w:left w:val="nil"/>
              <w:bottom w:val="single" w:sz="4" w:space="0" w:color="auto"/>
              <w:right w:val="single" w:sz="4" w:space="0" w:color="auto"/>
            </w:tcBorders>
            <w:shd w:val="clear" w:color="auto" w:fill="auto"/>
            <w:vAlign w:val="bottom"/>
            <w:hideMark/>
          </w:tcPr>
          <w:p w14:paraId="4B380FD8" w14:textId="77777777" w:rsidR="00F44756" w:rsidRPr="00F44756" w:rsidRDefault="00F44756" w:rsidP="00F44756">
            <w:pPr>
              <w:spacing w:after="0" w:line="240" w:lineRule="auto"/>
              <w:rPr>
                <w:rFonts w:ascii="Arial CE" w:eastAsia="Times New Roman" w:hAnsi="Arial CE" w:cs="Arial CE"/>
                <w:color w:val="000000"/>
                <w:sz w:val="24"/>
                <w:szCs w:val="24"/>
                <w:lang w:eastAsia="cs-CZ"/>
              </w:rPr>
            </w:pPr>
            <w:r w:rsidRPr="00F44756">
              <w:rPr>
                <w:rFonts w:ascii="Arial CE" w:eastAsia="Times New Roman" w:hAnsi="Arial CE" w:cs="Arial CE"/>
                <w:color w:val="000000"/>
                <w:sz w:val="24"/>
                <w:szCs w:val="24"/>
                <w:lang w:eastAsia="cs-CZ"/>
              </w:rPr>
              <w:t> </w:t>
            </w:r>
          </w:p>
        </w:tc>
      </w:tr>
    </w:tbl>
    <w:p w14:paraId="5232324A" w14:textId="77777777" w:rsidR="00F44756" w:rsidRPr="00F44756" w:rsidRDefault="00F44756" w:rsidP="00F44756"/>
    <w:p w14:paraId="6AC02609" w14:textId="77777777" w:rsidR="00B73DF9" w:rsidRDefault="00B73DF9" w:rsidP="00B73DF9">
      <w:pPr>
        <w:spacing w:before="300" w:after="300" w:line="240" w:lineRule="auto"/>
        <w:rPr>
          <w:rFonts w:ascii="Times New Roman" w:hAnsi="Times New Roman" w:cs="Times New Roman"/>
          <w:sz w:val="24"/>
          <w:szCs w:val="24"/>
        </w:rPr>
      </w:pPr>
    </w:p>
    <w:sectPr w:rsidR="00B73DF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D5830" w14:textId="77777777" w:rsidR="001A705D" w:rsidRDefault="001A705D" w:rsidP="00F44756">
      <w:pPr>
        <w:spacing w:after="0" w:line="240" w:lineRule="auto"/>
      </w:pPr>
      <w:r>
        <w:separator/>
      </w:r>
    </w:p>
  </w:endnote>
  <w:endnote w:type="continuationSeparator" w:id="0">
    <w:p w14:paraId="5D4BB5D9" w14:textId="77777777" w:rsidR="001A705D" w:rsidRDefault="001A705D" w:rsidP="00F4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263767"/>
      <w:docPartObj>
        <w:docPartGallery w:val="Page Numbers (Bottom of Page)"/>
        <w:docPartUnique/>
      </w:docPartObj>
    </w:sdtPr>
    <w:sdtEndPr/>
    <w:sdtContent>
      <w:p w14:paraId="27C65C66" w14:textId="77777777" w:rsidR="00F44756" w:rsidRDefault="00F44756">
        <w:pPr>
          <w:pStyle w:val="Zpat"/>
          <w:jc w:val="right"/>
        </w:pPr>
        <w:r>
          <w:fldChar w:fldCharType="begin"/>
        </w:r>
        <w:r>
          <w:instrText>PAGE   \* MERGEFORMAT</w:instrText>
        </w:r>
        <w:r>
          <w:fldChar w:fldCharType="separate"/>
        </w:r>
        <w:r>
          <w:t>2</w:t>
        </w:r>
        <w:r>
          <w:fldChar w:fldCharType="end"/>
        </w:r>
      </w:p>
    </w:sdtContent>
  </w:sdt>
  <w:p w14:paraId="7FD37C28" w14:textId="77777777" w:rsidR="00F44756" w:rsidRDefault="00F447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DFE04" w14:textId="77777777" w:rsidR="001A705D" w:rsidRDefault="001A705D" w:rsidP="00F44756">
      <w:pPr>
        <w:spacing w:after="0" w:line="240" w:lineRule="auto"/>
      </w:pPr>
      <w:r>
        <w:separator/>
      </w:r>
    </w:p>
  </w:footnote>
  <w:footnote w:type="continuationSeparator" w:id="0">
    <w:p w14:paraId="0CABAB9C" w14:textId="77777777" w:rsidR="001A705D" w:rsidRDefault="001A705D" w:rsidP="00F44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5BA5" w14:textId="77777777" w:rsidR="00F44756" w:rsidRDefault="00F44756">
    <w:pPr>
      <w:pStyle w:val="Zhlav"/>
    </w:pPr>
  </w:p>
  <w:p w14:paraId="3EE191FF" w14:textId="77777777" w:rsidR="00F44756" w:rsidRDefault="00F447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C5732"/>
    <w:multiLevelType w:val="hybridMultilevel"/>
    <w:tmpl w:val="C1902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0780F61"/>
    <w:multiLevelType w:val="multilevel"/>
    <w:tmpl w:val="433C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026C79"/>
    <w:multiLevelType w:val="hybridMultilevel"/>
    <w:tmpl w:val="03ECC6C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B1D6D9B"/>
    <w:multiLevelType w:val="multilevel"/>
    <w:tmpl w:val="5030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366A58"/>
    <w:multiLevelType w:val="multilevel"/>
    <w:tmpl w:val="0A361E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DF9"/>
    <w:rsid w:val="000346B3"/>
    <w:rsid w:val="000E589C"/>
    <w:rsid w:val="001A705D"/>
    <w:rsid w:val="00241588"/>
    <w:rsid w:val="002C5998"/>
    <w:rsid w:val="004A0E04"/>
    <w:rsid w:val="0065310D"/>
    <w:rsid w:val="00B73DF9"/>
    <w:rsid w:val="00C23C4D"/>
    <w:rsid w:val="00C92785"/>
    <w:rsid w:val="00D61812"/>
    <w:rsid w:val="00E9003A"/>
    <w:rsid w:val="00F447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AA846"/>
  <w15:chartTrackingRefBased/>
  <w15:docId w15:val="{9715AAB7-7B09-43B4-93B2-5AC721C2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B73D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B73D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B73D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73DF9"/>
    <w:rPr>
      <w:rFonts w:ascii="Times New Roman" w:eastAsia="Times New Roman" w:hAnsi="Times New Roman" w:cs="Times New Roman"/>
      <w:b/>
      <w:bCs/>
      <w:kern w:val="36"/>
      <w:sz w:val="48"/>
      <w:szCs w:val="48"/>
      <w:lang w:eastAsia="cs-CZ"/>
    </w:rPr>
  </w:style>
  <w:style w:type="character" w:styleId="Zdraznn">
    <w:name w:val="Emphasis"/>
    <w:basedOn w:val="Standardnpsmoodstavce"/>
    <w:uiPriority w:val="20"/>
    <w:qFormat/>
    <w:rsid w:val="00B73DF9"/>
    <w:rPr>
      <w:i/>
      <w:iCs/>
    </w:rPr>
  </w:style>
  <w:style w:type="character" w:customStyle="1" w:styleId="Nadpis3Char">
    <w:name w:val="Nadpis 3 Char"/>
    <w:basedOn w:val="Standardnpsmoodstavce"/>
    <w:link w:val="Nadpis3"/>
    <w:uiPriority w:val="9"/>
    <w:semiHidden/>
    <w:rsid w:val="00B73DF9"/>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rsid w:val="00B73DF9"/>
    <w:rPr>
      <w:rFonts w:asciiTheme="majorHAnsi" w:eastAsiaTheme="majorEastAsia" w:hAnsiTheme="majorHAnsi" w:cstheme="majorBidi"/>
      <w:i/>
      <w:iCs/>
      <w:color w:val="2F5496" w:themeColor="accent1" w:themeShade="BF"/>
    </w:rPr>
  </w:style>
  <w:style w:type="character" w:styleId="Siln">
    <w:name w:val="Strong"/>
    <w:basedOn w:val="Standardnpsmoodstavce"/>
    <w:uiPriority w:val="22"/>
    <w:qFormat/>
    <w:rsid w:val="00B73DF9"/>
    <w:rPr>
      <w:b/>
      <w:bCs/>
    </w:rPr>
  </w:style>
  <w:style w:type="paragraph" w:styleId="Normlnweb">
    <w:name w:val="Normal (Web)"/>
    <w:basedOn w:val="Normln"/>
    <w:uiPriority w:val="99"/>
    <w:unhideWhenUsed/>
    <w:rsid w:val="00B73D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B73DF9"/>
    <w:rPr>
      <w:color w:val="0000FF"/>
      <w:u w:val="single"/>
    </w:rPr>
  </w:style>
  <w:style w:type="paragraph" w:customStyle="1" w:styleId="uroven-0">
    <w:name w:val="uroven-0"/>
    <w:basedOn w:val="Normln"/>
    <w:rsid w:val="00B73DF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F447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4756"/>
  </w:style>
  <w:style w:type="paragraph" w:styleId="Zpat">
    <w:name w:val="footer"/>
    <w:basedOn w:val="Normln"/>
    <w:link w:val="ZpatChar"/>
    <w:unhideWhenUsed/>
    <w:rsid w:val="00F44756"/>
    <w:pPr>
      <w:tabs>
        <w:tab w:val="center" w:pos="4536"/>
        <w:tab w:val="right" w:pos="9072"/>
      </w:tabs>
      <w:spacing w:after="0" w:line="240" w:lineRule="auto"/>
    </w:pPr>
  </w:style>
  <w:style w:type="character" w:customStyle="1" w:styleId="ZpatChar">
    <w:name w:val="Zápatí Char"/>
    <w:basedOn w:val="Standardnpsmoodstavce"/>
    <w:link w:val="Zpat"/>
    <w:uiPriority w:val="99"/>
    <w:rsid w:val="00F44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74190">
      <w:bodyDiv w:val="1"/>
      <w:marLeft w:val="0"/>
      <w:marRight w:val="0"/>
      <w:marTop w:val="0"/>
      <w:marBottom w:val="0"/>
      <w:divBdr>
        <w:top w:val="none" w:sz="0" w:space="0" w:color="auto"/>
        <w:left w:val="none" w:sz="0" w:space="0" w:color="auto"/>
        <w:bottom w:val="none" w:sz="0" w:space="0" w:color="auto"/>
        <w:right w:val="none" w:sz="0" w:space="0" w:color="auto"/>
      </w:divBdr>
    </w:div>
    <w:div w:id="799765589">
      <w:bodyDiv w:val="1"/>
      <w:marLeft w:val="0"/>
      <w:marRight w:val="0"/>
      <w:marTop w:val="0"/>
      <w:marBottom w:val="0"/>
      <w:divBdr>
        <w:top w:val="none" w:sz="0" w:space="0" w:color="auto"/>
        <w:left w:val="none" w:sz="0" w:space="0" w:color="auto"/>
        <w:bottom w:val="none" w:sz="0" w:space="0" w:color="auto"/>
        <w:right w:val="none" w:sz="0" w:space="0" w:color="auto"/>
      </w:divBdr>
    </w:div>
    <w:div w:id="2040810384">
      <w:bodyDiv w:val="1"/>
      <w:marLeft w:val="0"/>
      <w:marRight w:val="0"/>
      <w:marTop w:val="0"/>
      <w:marBottom w:val="0"/>
      <w:divBdr>
        <w:top w:val="none" w:sz="0" w:space="0" w:color="auto"/>
        <w:left w:val="none" w:sz="0" w:space="0" w:color="auto"/>
        <w:bottom w:val="none" w:sz="0" w:space="0" w:color="auto"/>
        <w:right w:val="none" w:sz="0" w:space="0" w:color="auto"/>
      </w:divBdr>
      <w:divsChild>
        <w:div w:id="1503619610">
          <w:marLeft w:val="0"/>
          <w:marRight w:val="0"/>
          <w:marTop w:val="0"/>
          <w:marBottom w:val="0"/>
          <w:divBdr>
            <w:top w:val="none" w:sz="0" w:space="0" w:color="auto"/>
            <w:left w:val="none" w:sz="0" w:space="0" w:color="auto"/>
            <w:bottom w:val="none" w:sz="0" w:space="0" w:color="auto"/>
            <w:right w:val="none" w:sz="0" w:space="0" w:color="auto"/>
          </w:divBdr>
        </w:div>
        <w:div w:id="165899055">
          <w:marLeft w:val="0"/>
          <w:marRight w:val="0"/>
          <w:marTop w:val="0"/>
          <w:marBottom w:val="0"/>
          <w:divBdr>
            <w:top w:val="none" w:sz="0" w:space="0" w:color="auto"/>
            <w:left w:val="none" w:sz="0" w:space="0" w:color="auto"/>
            <w:bottom w:val="none" w:sz="0" w:space="0" w:color="auto"/>
            <w:right w:val="none" w:sz="0" w:space="0" w:color="auto"/>
          </w:divBdr>
        </w:div>
        <w:div w:id="1555698309">
          <w:marLeft w:val="0"/>
          <w:marRight w:val="0"/>
          <w:marTop w:val="0"/>
          <w:marBottom w:val="0"/>
          <w:divBdr>
            <w:top w:val="none" w:sz="0" w:space="0" w:color="auto"/>
            <w:left w:val="none" w:sz="0" w:space="0" w:color="auto"/>
            <w:bottom w:val="none" w:sz="0" w:space="0" w:color="auto"/>
            <w:right w:val="none" w:sz="0" w:space="0" w:color="auto"/>
          </w:divBdr>
        </w:div>
        <w:div w:id="1449161017">
          <w:marLeft w:val="0"/>
          <w:marRight w:val="0"/>
          <w:marTop w:val="0"/>
          <w:marBottom w:val="0"/>
          <w:divBdr>
            <w:top w:val="none" w:sz="0" w:space="0" w:color="auto"/>
            <w:left w:val="none" w:sz="0" w:space="0" w:color="auto"/>
            <w:bottom w:val="none" w:sz="0" w:space="0" w:color="auto"/>
            <w:right w:val="none" w:sz="0" w:space="0" w:color="auto"/>
          </w:divBdr>
        </w:div>
        <w:div w:id="2026130528">
          <w:marLeft w:val="0"/>
          <w:marRight w:val="0"/>
          <w:marTop w:val="0"/>
          <w:marBottom w:val="0"/>
          <w:divBdr>
            <w:top w:val="none" w:sz="0" w:space="0" w:color="auto"/>
            <w:left w:val="none" w:sz="0" w:space="0" w:color="auto"/>
            <w:bottom w:val="none" w:sz="0" w:space="0" w:color="auto"/>
            <w:right w:val="none" w:sz="0" w:space="0" w:color="auto"/>
          </w:divBdr>
        </w:div>
        <w:div w:id="1026902536">
          <w:marLeft w:val="0"/>
          <w:marRight w:val="0"/>
          <w:marTop w:val="0"/>
          <w:marBottom w:val="0"/>
          <w:divBdr>
            <w:top w:val="none" w:sz="0" w:space="0" w:color="auto"/>
            <w:left w:val="none" w:sz="0" w:space="0" w:color="auto"/>
            <w:bottom w:val="none" w:sz="0" w:space="0" w:color="auto"/>
            <w:right w:val="none" w:sz="0" w:space="0" w:color="auto"/>
          </w:divBdr>
        </w:div>
        <w:div w:id="2065717480">
          <w:marLeft w:val="0"/>
          <w:marRight w:val="0"/>
          <w:marTop w:val="0"/>
          <w:marBottom w:val="0"/>
          <w:divBdr>
            <w:top w:val="none" w:sz="0" w:space="0" w:color="auto"/>
            <w:left w:val="none" w:sz="0" w:space="0" w:color="auto"/>
            <w:bottom w:val="none" w:sz="0" w:space="0" w:color="auto"/>
            <w:right w:val="none" w:sz="0" w:space="0" w:color="auto"/>
          </w:divBdr>
        </w:div>
        <w:div w:id="652485493">
          <w:marLeft w:val="0"/>
          <w:marRight w:val="0"/>
          <w:marTop w:val="0"/>
          <w:marBottom w:val="0"/>
          <w:divBdr>
            <w:top w:val="none" w:sz="0" w:space="0" w:color="auto"/>
            <w:left w:val="none" w:sz="0" w:space="0" w:color="auto"/>
            <w:bottom w:val="none" w:sz="0" w:space="0" w:color="auto"/>
            <w:right w:val="none" w:sz="0" w:space="0" w:color="auto"/>
          </w:divBdr>
        </w:div>
        <w:div w:id="412435643">
          <w:marLeft w:val="0"/>
          <w:marRight w:val="0"/>
          <w:marTop w:val="0"/>
          <w:marBottom w:val="0"/>
          <w:divBdr>
            <w:top w:val="none" w:sz="0" w:space="0" w:color="auto"/>
            <w:left w:val="none" w:sz="0" w:space="0" w:color="auto"/>
            <w:bottom w:val="none" w:sz="0" w:space="0" w:color="auto"/>
            <w:right w:val="none" w:sz="0" w:space="0" w:color="auto"/>
          </w:divBdr>
        </w:div>
      </w:divsChild>
    </w:div>
    <w:div w:id="2054844095">
      <w:bodyDiv w:val="1"/>
      <w:marLeft w:val="0"/>
      <w:marRight w:val="0"/>
      <w:marTop w:val="0"/>
      <w:marBottom w:val="0"/>
      <w:divBdr>
        <w:top w:val="none" w:sz="0" w:space="0" w:color="auto"/>
        <w:left w:val="none" w:sz="0" w:space="0" w:color="auto"/>
        <w:bottom w:val="none" w:sz="0" w:space="0" w:color="auto"/>
        <w:right w:val="none" w:sz="0" w:space="0" w:color="auto"/>
      </w:divBdr>
    </w:div>
    <w:div w:id="2133085789">
      <w:bodyDiv w:val="1"/>
      <w:marLeft w:val="0"/>
      <w:marRight w:val="0"/>
      <w:marTop w:val="0"/>
      <w:marBottom w:val="0"/>
      <w:divBdr>
        <w:top w:val="none" w:sz="0" w:space="0" w:color="auto"/>
        <w:left w:val="none" w:sz="0" w:space="0" w:color="auto"/>
        <w:bottom w:val="none" w:sz="0" w:space="0" w:color="auto"/>
        <w:right w:val="none" w:sz="0" w:space="0" w:color="auto"/>
      </w:divBdr>
      <w:divsChild>
        <w:div w:id="1626698860">
          <w:marLeft w:val="0"/>
          <w:marRight w:val="0"/>
          <w:marTop w:val="0"/>
          <w:marBottom w:val="0"/>
          <w:divBdr>
            <w:top w:val="none" w:sz="0" w:space="0" w:color="auto"/>
            <w:left w:val="none" w:sz="0" w:space="0" w:color="auto"/>
            <w:bottom w:val="none" w:sz="0" w:space="0" w:color="auto"/>
            <w:right w:val="none" w:sz="0" w:space="0" w:color="auto"/>
          </w:divBdr>
        </w:div>
        <w:div w:id="736708241">
          <w:marLeft w:val="0"/>
          <w:marRight w:val="0"/>
          <w:marTop w:val="0"/>
          <w:marBottom w:val="0"/>
          <w:divBdr>
            <w:top w:val="none" w:sz="0" w:space="0" w:color="auto"/>
            <w:left w:val="none" w:sz="0" w:space="0" w:color="auto"/>
            <w:bottom w:val="none" w:sz="0" w:space="0" w:color="auto"/>
            <w:right w:val="none" w:sz="0" w:space="0" w:color="auto"/>
          </w:divBdr>
        </w:div>
        <w:div w:id="2039232576">
          <w:marLeft w:val="0"/>
          <w:marRight w:val="0"/>
          <w:marTop w:val="0"/>
          <w:marBottom w:val="0"/>
          <w:divBdr>
            <w:top w:val="none" w:sz="0" w:space="0" w:color="auto"/>
            <w:left w:val="none" w:sz="0" w:space="0" w:color="auto"/>
            <w:bottom w:val="none" w:sz="0" w:space="0" w:color="auto"/>
            <w:right w:val="none" w:sz="0" w:space="0" w:color="auto"/>
          </w:divBdr>
        </w:div>
        <w:div w:id="1218321639">
          <w:marLeft w:val="0"/>
          <w:marRight w:val="0"/>
          <w:marTop w:val="0"/>
          <w:marBottom w:val="0"/>
          <w:divBdr>
            <w:top w:val="none" w:sz="0" w:space="0" w:color="auto"/>
            <w:left w:val="none" w:sz="0" w:space="0" w:color="auto"/>
            <w:bottom w:val="none" w:sz="0" w:space="0" w:color="auto"/>
            <w:right w:val="none" w:sz="0" w:space="0" w:color="auto"/>
          </w:divBdr>
        </w:div>
        <w:div w:id="150367692">
          <w:marLeft w:val="0"/>
          <w:marRight w:val="0"/>
          <w:marTop w:val="0"/>
          <w:marBottom w:val="0"/>
          <w:divBdr>
            <w:top w:val="none" w:sz="0" w:space="0" w:color="auto"/>
            <w:left w:val="none" w:sz="0" w:space="0" w:color="auto"/>
            <w:bottom w:val="none" w:sz="0" w:space="0" w:color="auto"/>
            <w:right w:val="none" w:sz="0" w:space="0" w:color="auto"/>
          </w:divBdr>
        </w:div>
        <w:div w:id="1602058554">
          <w:marLeft w:val="0"/>
          <w:marRight w:val="0"/>
          <w:marTop w:val="0"/>
          <w:marBottom w:val="0"/>
          <w:divBdr>
            <w:top w:val="none" w:sz="0" w:space="0" w:color="auto"/>
            <w:left w:val="none" w:sz="0" w:space="0" w:color="auto"/>
            <w:bottom w:val="none" w:sz="0" w:space="0" w:color="auto"/>
            <w:right w:val="none" w:sz="0" w:space="0" w:color="auto"/>
          </w:divBdr>
        </w:div>
        <w:div w:id="444929299">
          <w:marLeft w:val="0"/>
          <w:marRight w:val="0"/>
          <w:marTop w:val="0"/>
          <w:marBottom w:val="0"/>
          <w:divBdr>
            <w:top w:val="none" w:sz="0" w:space="0" w:color="auto"/>
            <w:left w:val="none" w:sz="0" w:space="0" w:color="auto"/>
            <w:bottom w:val="none" w:sz="0" w:space="0" w:color="auto"/>
            <w:right w:val="none" w:sz="0" w:space="0" w:color="auto"/>
          </w:divBdr>
        </w:div>
        <w:div w:id="983120903">
          <w:marLeft w:val="0"/>
          <w:marRight w:val="0"/>
          <w:marTop w:val="0"/>
          <w:marBottom w:val="0"/>
          <w:divBdr>
            <w:top w:val="none" w:sz="0" w:space="0" w:color="auto"/>
            <w:left w:val="none" w:sz="0" w:space="0" w:color="auto"/>
            <w:bottom w:val="none" w:sz="0" w:space="0" w:color="auto"/>
            <w:right w:val="none" w:sz="0" w:space="0" w:color="auto"/>
          </w:divBdr>
        </w:div>
        <w:div w:id="1926646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1677</Words>
  <Characters>9901</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Hrubá</dc:creator>
  <cp:keywords/>
  <dc:description/>
  <cp:lastModifiedBy>Marcela Hrejsová</cp:lastModifiedBy>
  <cp:revision>6</cp:revision>
  <dcterms:created xsi:type="dcterms:W3CDTF">2023-08-19T13:47:00Z</dcterms:created>
  <dcterms:modified xsi:type="dcterms:W3CDTF">2023-10-13T08:32:00Z</dcterms:modified>
</cp:coreProperties>
</file>