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5121" w14:textId="77777777" w:rsidR="009A1E2C" w:rsidRPr="00CA583E" w:rsidRDefault="009A1E2C" w:rsidP="009A1E2C">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5E524ABC" wp14:editId="1609EFC8">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CF9B8" w14:textId="77777777" w:rsidR="009A1E2C" w:rsidRPr="00BC6DEE" w:rsidRDefault="009A1E2C" w:rsidP="009A1E2C">
                            <w:pPr>
                              <w:rPr>
                                <w:b/>
                                <w:color w:val="000099"/>
                                <w:sz w:val="28"/>
                                <w:szCs w:val="28"/>
                              </w:rPr>
                            </w:pPr>
                            <w:r w:rsidRPr="00BC6DEE">
                              <w:rPr>
                                <w:b/>
                                <w:color w:val="000099"/>
                                <w:sz w:val="28"/>
                                <w:szCs w:val="28"/>
                              </w:rPr>
                              <w:t>Střední odborná škola a Střední odborné učiliště, Neratovice, Školní 664</w:t>
                            </w:r>
                          </w:p>
                          <w:p w14:paraId="35D4E368" w14:textId="77777777" w:rsidR="009A1E2C" w:rsidRDefault="009A1E2C" w:rsidP="009A1E2C">
                            <w:pPr>
                              <w:jc w:val="center"/>
                              <w:rPr>
                                <w:b/>
                                <w:color w:val="000099"/>
                                <w:sz w:val="20"/>
                                <w:szCs w:val="20"/>
                              </w:rPr>
                            </w:pPr>
                          </w:p>
                          <w:p w14:paraId="4324E546" w14:textId="77777777" w:rsidR="009A1E2C" w:rsidRDefault="009A1E2C" w:rsidP="009A1E2C">
                            <w:pPr>
                              <w:rPr>
                                <w:b/>
                                <w:color w:val="000099"/>
                                <w:sz w:val="20"/>
                                <w:szCs w:val="20"/>
                              </w:rPr>
                            </w:pPr>
                            <w:r>
                              <w:rPr>
                                <w:b/>
                                <w:color w:val="000099"/>
                                <w:sz w:val="20"/>
                                <w:szCs w:val="20"/>
                              </w:rPr>
                              <w:t>ř</w:t>
                            </w:r>
                            <w:r w:rsidRPr="00BC6DEE">
                              <w:rPr>
                                <w:b/>
                                <w:color w:val="000099"/>
                                <w:sz w:val="20"/>
                                <w:szCs w:val="20"/>
                              </w:rPr>
                              <w:t>editelství: Spojovací 632, 277 11 Libiš</w:t>
                            </w:r>
                          </w:p>
                          <w:p w14:paraId="797C75C2" w14:textId="77777777" w:rsidR="009A1E2C" w:rsidRPr="00BC6DEE" w:rsidRDefault="009A1E2C" w:rsidP="009A1E2C">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4ABC"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3D0CF9B8" w14:textId="77777777" w:rsidR="009A1E2C" w:rsidRPr="00BC6DEE" w:rsidRDefault="009A1E2C" w:rsidP="009A1E2C">
                      <w:pPr>
                        <w:rPr>
                          <w:b/>
                          <w:color w:val="000099"/>
                          <w:sz w:val="28"/>
                          <w:szCs w:val="28"/>
                        </w:rPr>
                      </w:pPr>
                      <w:r w:rsidRPr="00BC6DEE">
                        <w:rPr>
                          <w:b/>
                          <w:color w:val="000099"/>
                          <w:sz w:val="28"/>
                          <w:szCs w:val="28"/>
                        </w:rPr>
                        <w:t>Střední odborná škola a Střední odborné učiliště, Neratovice, Školní 664</w:t>
                      </w:r>
                    </w:p>
                    <w:p w14:paraId="35D4E368" w14:textId="77777777" w:rsidR="009A1E2C" w:rsidRDefault="009A1E2C" w:rsidP="009A1E2C">
                      <w:pPr>
                        <w:jc w:val="center"/>
                        <w:rPr>
                          <w:b/>
                          <w:color w:val="000099"/>
                          <w:sz w:val="20"/>
                          <w:szCs w:val="20"/>
                        </w:rPr>
                      </w:pPr>
                    </w:p>
                    <w:p w14:paraId="4324E546" w14:textId="77777777" w:rsidR="009A1E2C" w:rsidRDefault="009A1E2C" w:rsidP="009A1E2C">
                      <w:pPr>
                        <w:rPr>
                          <w:b/>
                          <w:color w:val="000099"/>
                          <w:sz w:val="20"/>
                          <w:szCs w:val="20"/>
                        </w:rPr>
                      </w:pPr>
                      <w:r>
                        <w:rPr>
                          <w:b/>
                          <w:color w:val="000099"/>
                          <w:sz w:val="20"/>
                          <w:szCs w:val="20"/>
                        </w:rPr>
                        <w:t>ř</w:t>
                      </w:r>
                      <w:r w:rsidRPr="00BC6DEE">
                        <w:rPr>
                          <w:b/>
                          <w:color w:val="000099"/>
                          <w:sz w:val="20"/>
                          <w:szCs w:val="20"/>
                        </w:rPr>
                        <w:t>editelství: Spojovací 632, 277 11 Libiš</w:t>
                      </w:r>
                    </w:p>
                    <w:p w14:paraId="797C75C2" w14:textId="77777777" w:rsidR="009A1E2C" w:rsidRPr="00BC6DEE" w:rsidRDefault="009A1E2C" w:rsidP="009A1E2C">
                      <w:pPr>
                        <w:rPr>
                          <w:b/>
                          <w:color w:val="000099"/>
                          <w:sz w:val="20"/>
                          <w:szCs w:val="20"/>
                        </w:rPr>
                      </w:pPr>
                    </w:p>
                  </w:txbxContent>
                </v:textbox>
              </v:shape>
            </w:pict>
          </mc:Fallback>
        </mc:AlternateContent>
      </w:r>
      <w:r>
        <w:rPr>
          <w:noProof/>
        </w:rPr>
        <w:drawing>
          <wp:inline distT="0" distB="0" distL="0" distR="0" wp14:anchorId="16408B33" wp14:editId="4528D834">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7C24D0DA" w14:textId="77777777" w:rsidR="009A1E2C" w:rsidRDefault="009A1E2C" w:rsidP="004F009C">
      <w:pPr>
        <w:pStyle w:val="Nadpis1"/>
        <w:spacing w:before="0" w:line="390" w:lineRule="atLeast"/>
        <w:rPr>
          <w:rFonts w:ascii="Arial CE" w:hAnsi="Arial CE" w:cs="Arial CE"/>
          <w:b/>
          <w:bCs/>
          <w:color w:val="333333"/>
        </w:rPr>
      </w:pPr>
    </w:p>
    <w:p w14:paraId="386243CE" w14:textId="74806162" w:rsidR="004F009C" w:rsidRDefault="004F009C" w:rsidP="004F009C">
      <w:pPr>
        <w:pStyle w:val="Nadpis1"/>
        <w:spacing w:before="0" w:line="390" w:lineRule="atLeast"/>
        <w:rPr>
          <w:rFonts w:ascii="Arial CE" w:hAnsi="Arial CE" w:cs="Arial CE"/>
          <w:color w:val="333333"/>
        </w:rPr>
      </w:pPr>
      <w:r>
        <w:rPr>
          <w:rFonts w:ascii="Arial CE" w:hAnsi="Arial CE" w:cs="Arial CE"/>
          <w:b/>
          <w:bCs/>
          <w:color w:val="333333"/>
        </w:rPr>
        <w:t>Zedník/zednice </w:t>
      </w:r>
      <w:r>
        <w:rPr>
          <w:rStyle w:val="Zdraznn"/>
          <w:rFonts w:ascii="Arial" w:hAnsi="Arial" w:cs="Arial"/>
          <w:b/>
          <w:bCs/>
          <w:i w:val="0"/>
          <w:iCs w:val="0"/>
          <w:color w:val="666666"/>
        </w:rPr>
        <w:t>(kód: 36-020-H)</w:t>
      </w:r>
    </w:p>
    <w:p w14:paraId="2CCFF501" w14:textId="77777777" w:rsidR="004F009C" w:rsidRDefault="004F009C" w:rsidP="004F009C">
      <w:pPr>
        <w:shd w:val="clear" w:color="auto" w:fill="FFFFFF"/>
        <w:spacing w:after="225" w:line="315" w:lineRule="atLeast"/>
        <w:outlineLvl w:val="2"/>
        <w:rPr>
          <w:rFonts w:ascii="Arial CE" w:eastAsia="Times New Roman" w:hAnsi="Arial CE" w:cs="Arial CE"/>
          <w:b/>
          <w:bCs/>
          <w:color w:val="333333"/>
          <w:sz w:val="32"/>
          <w:szCs w:val="32"/>
          <w:lang w:eastAsia="cs-CZ"/>
        </w:rPr>
      </w:pPr>
    </w:p>
    <w:tbl>
      <w:tblPr>
        <w:tblW w:w="16095" w:type="dxa"/>
        <w:tblCellMar>
          <w:left w:w="70" w:type="dxa"/>
          <w:right w:w="70" w:type="dxa"/>
        </w:tblCellMar>
        <w:tblLook w:val="04A0" w:firstRow="1" w:lastRow="0" w:firstColumn="1" w:lastColumn="0" w:noHBand="0" w:noVBand="1"/>
      </w:tblPr>
      <w:tblGrid>
        <w:gridCol w:w="9820"/>
        <w:gridCol w:w="6275"/>
      </w:tblGrid>
      <w:tr w:rsidR="00F10A0F" w:rsidRPr="00F10A0F" w14:paraId="33F429CC" w14:textId="77777777" w:rsidTr="00F10A0F">
        <w:trPr>
          <w:trHeight w:val="290"/>
        </w:trPr>
        <w:tc>
          <w:tcPr>
            <w:tcW w:w="16095" w:type="dxa"/>
            <w:gridSpan w:val="2"/>
            <w:tcBorders>
              <w:top w:val="nil"/>
              <w:left w:val="nil"/>
              <w:bottom w:val="nil"/>
              <w:right w:val="nil"/>
            </w:tcBorders>
            <w:shd w:val="clear" w:color="auto" w:fill="auto"/>
            <w:noWrap/>
            <w:vAlign w:val="bottom"/>
            <w:hideMark/>
          </w:tcPr>
          <w:p w14:paraId="40F6DF8F" w14:textId="77777777" w:rsidR="00F10A0F" w:rsidRPr="00E1572F" w:rsidRDefault="00F10A0F" w:rsidP="00F10A0F">
            <w:pPr>
              <w:spacing w:after="0" w:line="240" w:lineRule="auto"/>
              <w:rPr>
                <w:rFonts w:ascii="Arial CE" w:eastAsia="Times New Roman" w:hAnsi="Arial CE" w:cs="Arial CE"/>
                <w:b/>
                <w:color w:val="000000"/>
                <w:sz w:val="28"/>
                <w:szCs w:val="28"/>
                <w:lang w:eastAsia="cs-CZ"/>
              </w:rPr>
            </w:pPr>
            <w:r w:rsidRPr="00E1572F">
              <w:rPr>
                <w:rFonts w:ascii="Arial CE" w:eastAsia="Times New Roman" w:hAnsi="Arial CE" w:cs="Arial CE"/>
                <w:b/>
                <w:color w:val="000000"/>
                <w:sz w:val="28"/>
                <w:szCs w:val="28"/>
                <w:lang w:eastAsia="cs-CZ"/>
              </w:rPr>
              <w:t>Identifikační údaje programu dalšího vzdělávání</w:t>
            </w:r>
          </w:p>
          <w:p w14:paraId="59EB53A1" w14:textId="77777777" w:rsidR="00E1572F" w:rsidRPr="00E1572F" w:rsidRDefault="00E1572F" w:rsidP="00F10A0F">
            <w:pPr>
              <w:spacing w:after="0" w:line="240" w:lineRule="auto"/>
              <w:rPr>
                <w:rFonts w:ascii="Arial CE" w:eastAsia="Times New Roman" w:hAnsi="Arial CE" w:cs="Arial CE"/>
                <w:color w:val="000000"/>
                <w:sz w:val="28"/>
                <w:szCs w:val="28"/>
                <w:lang w:eastAsia="cs-CZ"/>
              </w:rPr>
            </w:pPr>
          </w:p>
        </w:tc>
      </w:tr>
      <w:tr w:rsidR="00F10A0F" w:rsidRPr="00F10A0F" w14:paraId="0479B013" w14:textId="77777777" w:rsidTr="00F10A0F">
        <w:trPr>
          <w:trHeight w:val="290"/>
        </w:trPr>
        <w:tc>
          <w:tcPr>
            <w:tcW w:w="9820" w:type="dxa"/>
            <w:tcBorders>
              <w:top w:val="nil"/>
              <w:left w:val="nil"/>
              <w:bottom w:val="nil"/>
              <w:right w:val="nil"/>
            </w:tcBorders>
            <w:shd w:val="clear" w:color="auto" w:fill="auto"/>
            <w:noWrap/>
            <w:vAlign w:val="bottom"/>
            <w:hideMark/>
          </w:tcPr>
          <w:tbl>
            <w:tblPr>
              <w:tblW w:w="9680" w:type="dxa"/>
              <w:tblCellMar>
                <w:left w:w="70" w:type="dxa"/>
                <w:right w:w="70" w:type="dxa"/>
              </w:tblCellMar>
              <w:tblLook w:val="04A0" w:firstRow="1" w:lastRow="0" w:firstColumn="1" w:lastColumn="0" w:noHBand="0" w:noVBand="1"/>
            </w:tblPr>
            <w:tblGrid>
              <w:gridCol w:w="3560"/>
              <w:gridCol w:w="6120"/>
            </w:tblGrid>
            <w:tr w:rsidR="00F10A0F" w:rsidRPr="00E1572F" w14:paraId="70E6E927" w14:textId="77777777" w:rsidTr="00F10A0F">
              <w:trPr>
                <w:trHeight w:val="290"/>
              </w:trPr>
              <w:tc>
                <w:tcPr>
                  <w:tcW w:w="3560" w:type="dxa"/>
                  <w:tcBorders>
                    <w:top w:val="nil"/>
                    <w:left w:val="nil"/>
                    <w:bottom w:val="nil"/>
                    <w:right w:val="single" w:sz="8" w:space="0" w:color="auto"/>
                  </w:tcBorders>
                  <w:shd w:val="clear" w:color="000000" w:fill="E7E6E6"/>
                  <w:noWrap/>
                  <w:vAlign w:val="bottom"/>
                  <w:hideMark/>
                </w:tcPr>
                <w:p w14:paraId="38F43693"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název školy</w:t>
                  </w:r>
                </w:p>
              </w:tc>
              <w:tc>
                <w:tcPr>
                  <w:tcW w:w="6120" w:type="dxa"/>
                  <w:tcBorders>
                    <w:top w:val="nil"/>
                    <w:left w:val="nil"/>
                    <w:bottom w:val="nil"/>
                    <w:right w:val="nil"/>
                  </w:tcBorders>
                  <w:shd w:val="clear" w:color="000000" w:fill="E7E6E6"/>
                  <w:noWrap/>
                  <w:vAlign w:val="bottom"/>
                  <w:hideMark/>
                </w:tcPr>
                <w:p w14:paraId="0BDE797A"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Středí odborná škola a Střední odborné učiliště Neratovice</w:t>
                  </w:r>
                </w:p>
              </w:tc>
            </w:tr>
            <w:tr w:rsidR="00F10A0F" w:rsidRPr="00E1572F" w14:paraId="2E8B5AE7" w14:textId="77777777" w:rsidTr="00F10A0F">
              <w:trPr>
                <w:trHeight w:val="290"/>
              </w:trPr>
              <w:tc>
                <w:tcPr>
                  <w:tcW w:w="3560" w:type="dxa"/>
                  <w:tcBorders>
                    <w:top w:val="nil"/>
                    <w:left w:val="nil"/>
                    <w:bottom w:val="nil"/>
                    <w:right w:val="single" w:sz="8" w:space="0" w:color="auto"/>
                  </w:tcBorders>
                  <w:shd w:val="clear" w:color="auto" w:fill="auto"/>
                  <w:noWrap/>
                  <w:vAlign w:val="bottom"/>
                  <w:hideMark/>
                </w:tcPr>
                <w:p w14:paraId="658B60F8"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adresa školy</w:t>
                  </w:r>
                </w:p>
              </w:tc>
              <w:tc>
                <w:tcPr>
                  <w:tcW w:w="6120" w:type="dxa"/>
                  <w:tcBorders>
                    <w:top w:val="nil"/>
                    <w:left w:val="nil"/>
                    <w:bottom w:val="nil"/>
                    <w:right w:val="nil"/>
                  </w:tcBorders>
                  <w:shd w:val="clear" w:color="auto" w:fill="auto"/>
                  <w:noWrap/>
                  <w:vAlign w:val="bottom"/>
                  <w:hideMark/>
                </w:tcPr>
                <w:p w14:paraId="2F140833"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Školní 664, Neratovice 277 11</w:t>
                  </w:r>
                </w:p>
              </w:tc>
            </w:tr>
            <w:tr w:rsidR="00F10A0F" w:rsidRPr="00E1572F" w14:paraId="75BDBC69" w14:textId="77777777" w:rsidTr="00F10A0F">
              <w:trPr>
                <w:trHeight w:val="290"/>
              </w:trPr>
              <w:tc>
                <w:tcPr>
                  <w:tcW w:w="3560" w:type="dxa"/>
                  <w:tcBorders>
                    <w:top w:val="nil"/>
                    <w:left w:val="nil"/>
                    <w:bottom w:val="nil"/>
                    <w:right w:val="single" w:sz="8" w:space="0" w:color="auto"/>
                  </w:tcBorders>
                  <w:shd w:val="clear" w:color="000000" w:fill="E7E6E6"/>
                  <w:noWrap/>
                  <w:vAlign w:val="bottom"/>
                  <w:hideMark/>
                </w:tcPr>
                <w:p w14:paraId="332B299C"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zřizovatel školy</w:t>
                  </w:r>
                </w:p>
              </w:tc>
              <w:tc>
                <w:tcPr>
                  <w:tcW w:w="6120" w:type="dxa"/>
                  <w:tcBorders>
                    <w:top w:val="nil"/>
                    <w:left w:val="nil"/>
                    <w:bottom w:val="nil"/>
                    <w:right w:val="nil"/>
                  </w:tcBorders>
                  <w:shd w:val="clear" w:color="000000" w:fill="E7E6E6"/>
                  <w:noWrap/>
                  <w:vAlign w:val="bottom"/>
                  <w:hideMark/>
                </w:tcPr>
                <w:p w14:paraId="19E80969"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Středočeský kraj, Praha, Zborovská 11</w:t>
                  </w:r>
                </w:p>
              </w:tc>
            </w:tr>
            <w:tr w:rsidR="00F10A0F" w:rsidRPr="00E1572F" w14:paraId="02114F8A" w14:textId="77777777" w:rsidTr="00F10A0F">
              <w:trPr>
                <w:trHeight w:val="290"/>
              </w:trPr>
              <w:tc>
                <w:tcPr>
                  <w:tcW w:w="3560" w:type="dxa"/>
                  <w:tcBorders>
                    <w:top w:val="nil"/>
                    <w:left w:val="nil"/>
                    <w:bottom w:val="nil"/>
                    <w:right w:val="single" w:sz="8" w:space="0" w:color="auto"/>
                  </w:tcBorders>
                  <w:shd w:val="clear" w:color="auto" w:fill="auto"/>
                  <w:noWrap/>
                  <w:vAlign w:val="bottom"/>
                  <w:hideMark/>
                </w:tcPr>
                <w:p w14:paraId="0AF1FBFD"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název programu dalšího vzdělávání</w:t>
                  </w:r>
                </w:p>
              </w:tc>
              <w:tc>
                <w:tcPr>
                  <w:tcW w:w="6120" w:type="dxa"/>
                  <w:tcBorders>
                    <w:top w:val="nil"/>
                    <w:left w:val="nil"/>
                    <w:bottom w:val="nil"/>
                    <w:right w:val="nil"/>
                  </w:tcBorders>
                  <w:shd w:val="clear" w:color="auto" w:fill="auto"/>
                  <w:noWrap/>
                  <w:vAlign w:val="bottom"/>
                  <w:hideMark/>
                </w:tcPr>
                <w:p w14:paraId="005CC57F"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Zedník/zednice 36-020-H</w:t>
                  </w:r>
                </w:p>
              </w:tc>
            </w:tr>
            <w:tr w:rsidR="00F10A0F" w:rsidRPr="00E1572F" w14:paraId="688D0ECD" w14:textId="77777777" w:rsidTr="00F10A0F">
              <w:trPr>
                <w:trHeight w:val="290"/>
              </w:trPr>
              <w:tc>
                <w:tcPr>
                  <w:tcW w:w="3560" w:type="dxa"/>
                  <w:tcBorders>
                    <w:top w:val="nil"/>
                    <w:left w:val="nil"/>
                    <w:bottom w:val="nil"/>
                    <w:right w:val="single" w:sz="8" w:space="0" w:color="auto"/>
                  </w:tcBorders>
                  <w:shd w:val="clear" w:color="000000" w:fill="E7E6E6"/>
                  <w:noWrap/>
                  <w:vAlign w:val="bottom"/>
                  <w:hideMark/>
                </w:tcPr>
                <w:p w14:paraId="6D250FAA"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typ programu dalšího vzdělávání</w:t>
                  </w:r>
                </w:p>
              </w:tc>
              <w:tc>
                <w:tcPr>
                  <w:tcW w:w="6120" w:type="dxa"/>
                  <w:tcBorders>
                    <w:top w:val="nil"/>
                    <w:left w:val="nil"/>
                    <w:bottom w:val="nil"/>
                    <w:right w:val="nil"/>
                  </w:tcBorders>
                  <w:shd w:val="clear" w:color="000000" w:fill="E7E6E6"/>
                  <w:noWrap/>
                  <w:vAlign w:val="bottom"/>
                  <w:hideMark/>
                </w:tcPr>
                <w:p w14:paraId="41D6CD41"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příprava na získání profesní kvalifikace</w:t>
                  </w:r>
                </w:p>
              </w:tc>
            </w:tr>
            <w:tr w:rsidR="00F10A0F" w:rsidRPr="00E1572F" w14:paraId="4CD64968" w14:textId="77777777" w:rsidTr="00F10A0F">
              <w:trPr>
                <w:trHeight w:val="290"/>
              </w:trPr>
              <w:tc>
                <w:tcPr>
                  <w:tcW w:w="3560" w:type="dxa"/>
                  <w:tcBorders>
                    <w:top w:val="nil"/>
                    <w:left w:val="nil"/>
                    <w:bottom w:val="nil"/>
                    <w:right w:val="single" w:sz="8" w:space="0" w:color="auto"/>
                  </w:tcBorders>
                  <w:shd w:val="clear" w:color="auto" w:fill="auto"/>
                  <w:noWrap/>
                  <w:vAlign w:val="bottom"/>
                  <w:hideMark/>
                </w:tcPr>
                <w:p w14:paraId="067DC6A9"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Vstupní požadavky na uchazeče</w:t>
                  </w:r>
                </w:p>
              </w:tc>
              <w:tc>
                <w:tcPr>
                  <w:tcW w:w="6120" w:type="dxa"/>
                  <w:tcBorders>
                    <w:top w:val="nil"/>
                    <w:left w:val="nil"/>
                    <w:bottom w:val="nil"/>
                    <w:right w:val="nil"/>
                  </w:tcBorders>
                  <w:shd w:val="clear" w:color="auto" w:fill="auto"/>
                  <w:noWrap/>
                  <w:vAlign w:val="bottom"/>
                  <w:hideMark/>
                </w:tcPr>
                <w:p w14:paraId="223B025C"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Ukončené základní vzdělání</w:t>
                  </w:r>
                </w:p>
              </w:tc>
            </w:tr>
            <w:tr w:rsidR="00F10A0F" w:rsidRPr="00E1572F" w14:paraId="6773602C" w14:textId="77777777" w:rsidTr="00F10A0F">
              <w:trPr>
                <w:trHeight w:val="290"/>
              </w:trPr>
              <w:tc>
                <w:tcPr>
                  <w:tcW w:w="3560" w:type="dxa"/>
                  <w:tcBorders>
                    <w:top w:val="nil"/>
                    <w:left w:val="nil"/>
                    <w:bottom w:val="nil"/>
                    <w:right w:val="single" w:sz="8" w:space="0" w:color="auto"/>
                  </w:tcBorders>
                  <w:shd w:val="clear" w:color="000000" w:fill="E7E6E6"/>
                  <w:noWrap/>
                  <w:vAlign w:val="bottom"/>
                  <w:hideMark/>
                </w:tcPr>
                <w:p w14:paraId="53CAE748"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forma studia</w:t>
                  </w:r>
                </w:p>
              </w:tc>
              <w:tc>
                <w:tcPr>
                  <w:tcW w:w="6120" w:type="dxa"/>
                  <w:tcBorders>
                    <w:top w:val="nil"/>
                    <w:left w:val="nil"/>
                    <w:bottom w:val="nil"/>
                    <w:right w:val="nil"/>
                  </w:tcBorders>
                  <w:shd w:val="clear" w:color="000000" w:fill="E7E6E6"/>
                  <w:noWrap/>
                  <w:vAlign w:val="bottom"/>
                  <w:hideMark/>
                </w:tcPr>
                <w:p w14:paraId="2A17A075" w14:textId="6438328C" w:rsidR="00F10A0F" w:rsidRPr="00E1572F" w:rsidRDefault="009A1E2C" w:rsidP="00F10A0F">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Prezenční</w:t>
                  </w:r>
                </w:p>
              </w:tc>
            </w:tr>
            <w:tr w:rsidR="00F10A0F" w:rsidRPr="00E1572F" w14:paraId="47DCAADB" w14:textId="77777777" w:rsidTr="00F10A0F">
              <w:trPr>
                <w:trHeight w:val="290"/>
              </w:trPr>
              <w:tc>
                <w:tcPr>
                  <w:tcW w:w="3560" w:type="dxa"/>
                  <w:tcBorders>
                    <w:top w:val="nil"/>
                    <w:left w:val="nil"/>
                    <w:bottom w:val="nil"/>
                    <w:right w:val="single" w:sz="8" w:space="0" w:color="auto"/>
                  </w:tcBorders>
                  <w:shd w:val="clear" w:color="auto" w:fill="auto"/>
                  <w:noWrap/>
                  <w:vAlign w:val="bottom"/>
                  <w:hideMark/>
                </w:tcPr>
                <w:p w14:paraId="503D769D"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délka studia</w:t>
                  </w:r>
                </w:p>
              </w:tc>
              <w:tc>
                <w:tcPr>
                  <w:tcW w:w="6120" w:type="dxa"/>
                  <w:tcBorders>
                    <w:top w:val="nil"/>
                    <w:left w:val="nil"/>
                    <w:bottom w:val="nil"/>
                    <w:right w:val="nil"/>
                  </w:tcBorders>
                  <w:shd w:val="clear" w:color="auto" w:fill="auto"/>
                  <w:noWrap/>
                  <w:vAlign w:val="bottom"/>
                  <w:hideMark/>
                </w:tcPr>
                <w:p w14:paraId="60FC3DD3" w14:textId="7D7CE3A1" w:rsidR="00F10A0F" w:rsidRPr="00E1572F" w:rsidRDefault="009A1E2C" w:rsidP="00F10A0F">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Individuálně</w:t>
                  </w:r>
                </w:p>
              </w:tc>
            </w:tr>
            <w:tr w:rsidR="00F10A0F" w:rsidRPr="00E1572F" w14:paraId="3AC3FC8F" w14:textId="77777777" w:rsidTr="00F10A0F">
              <w:trPr>
                <w:trHeight w:val="290"/>
              </w:trPr>
              <w:tc>
                <w:tcPr>
                  <w:tcW w:w="3560" w:type="dxa"/>
                  <w:tcBorders>
                    <w:top w:val="nil"/>
                    <w:left w:val="nil"/>
                    <w:bottom w:val="nil"/>
                    <w:right w:val="single" w:sz="8" w:space="0" w:color="auto"/>
                  </w:tcBorders>
                  <w:shd w:val="clear" w:color="000000" w:fill="E7E6E6"/>
                  <w:noWrap/>
                  <w:vAlign w:val="bottom"/>
                  <w:hideMark/>
                </w:tcPr>
                <w:p w14:paraId="77938047"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způsob ukončení</w:t>
                  </w:r>
                </w:p>
              </w:tc>
              <w:tc>
                <w:tcPr>
                  <w:tcW w:w="6120" w:type="dxa"/>
                  <w:tcBorders>
                    <w:top w:val="nil"/>
                    <w:left w:val="nil"/>
                    <w:bottom w:val="nil"/>
                    <w:right w:val="nil"/>
                  </w:tcBorders>
                  <w:shd w:val="clear" w:color="000000" w:fill="E7E6E6"/>
                  <w:noWrap/>
                  <w:vAlign w:val="bottom"/>
                  <w:hideMark/>
                </w:tcPr>
                <w:p w14:paraId="70AD1322"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Úspěšné ukončení všech modulů</w:t>
                  </w:r>
                </w:p>
              </w:tc>
            </w:tr>
            <w:tr w:rsidR="00F10A0F" w:rsidRPr="00E1572F" w14:paraId="500C0B27" w14:textId="77777777" w:rsidTr="00F10A0F">
              <w:trPr>
                <w:trHeight w:val="290"/>
              </w:trPr>
              <w:tc>
                <w:tcPr>
                  <w:tcW w:w="3560" w:type="dxa"/>
                  <w:tcBorders>
                    <w:top w:val="nil"/>
                    <w:left w:val="nil"/>
                    <w:bottom w:val="nil"/>
                    <w:right w:val="single" w:sz="8" w:space="0" w:color="auto"/>
                  </w:tcBorders>
                  <w:shd w:val="clear" w:color="000000" w:fill="FFFFFF"/>
                  <w:noWrap/>
                  <w:vAlign w:val="bottom"/>
                  <w:hideMark/>
                </w:tcPr>
                <w:p w14:paraId="0BBCC182"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získaná kvalifikace</w:t>
                  </w:r>
                </w:p>
              </w:tc>
              <w:tc>
                <w:tcPr>
                  <w:tcW w:w="6120" w:type="dxa"/>
                  <w:tcBorders>
                    <w:top w:val="nil"/>
                    <w:left w:val="nil"/>
                    <w:bottom w:val="nil"/>
                    <w:right w:val="nil"/>
                  </w:tcBorders>
                  <w:shd w:val="clear" w:color="000000" w:fill="FFFFFF"/>
                  <w:noWrap/>
                  <w:vAlign w:val="bottom"/>
                  <w:hideMark/>
                </w:tcPr>
                <w:p w14:paraId="63585D9C" w14:textId="26335A8D"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 </w:t>
                  </w:r>
                  <w:r w:rsidR="009A1E2C">
                    <w:rPr>
                      <w:rFonts w:ascii="Arial CE" w:eastAsia="Times New Roman" w:hAnsi="Arial CE" w:cs="Arial CE"/>
                      <w:color w:val="000000"/>
                      <w:sz w:val="24"/>
                      <w:szCs w:val="24"/>
                      <w:lang w:eastAsia="cs-CZ"/>
                    </w:rPr>
                    <w:t>Dílčí kvalifikace</w:t>
                  </w:r>
                </w:p>
              </w:tc>
            </w:tr>
            <w:tr w:rsidR="00F10A0F" w:rsidRPr="00E1572F" w14:paraId="228899EB" w14:textId="77777777" w:rsidTr="00F10A0F">
              <w:trPr>
                <w:trHeight w:val="290"/>
              </w:trPr>
              <w:tc>
                <w:tcPr>
                  <w:tcW w:w="3560" w:type="dxa"/>
                  <w:tcBorders>
                    <w:top w:val="nil"/>
                    <w:left w:val="nil"/>
                    <w:bottom w:val="nil"/>
                    <w:right w:val="single" w:sz="8" w:space="0" w:color="auto"/>
                  </w:tcBorders>
                  <w:shd w:val="clear" w:color="000000" w:fill="E7E6E6"/>
                  <w:noWrap/>
                  <w:vAlign w:val="bottom"/>
                  <w:hideMark/>
                </w:tcPr>
                <w:p w14:paraId="7914BD11"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certifikát</w:t>
                  </w:r>
                </w:p>
              </w:tc>
              <w:tc>
                <w:tcPr>
                  <w:tcW w:w="6120" w:type="dxa"/>
                  <w:tcBorders>
                    <w:top w:val="nil"/>
                    <w:left w:val="nil"/>
                    <w:bottom w:val="nil"/>
                    <w:right w:val="nil"/>
                  </w:tcBorders>
                  <w:shd w:val="clear" w:color="000000" w:fill="E7E6E6"/>
                  <w:noWrap/>
                  <w:vAlign w:val="bottom"/>
                  <w:hideMark/>
                </w:tcPr>
                <w:p w14:paraId="2BA63694" w14:textId="48E9F369" w:rsidR="009A1E2C" w:rsidRPr="00E1572F" w:rsidRDefault="00F10A0F" w:rsidP="00F10A0F">
                  <w:pPr>
                    <w:spacing w:after="0" w:line="240" w:lineRule="auto"/>
                    <w:rPr>
                      <w:rFonts w:ascii="Arial CE" w:eastAsia="Times New Roman" w:hAnsi="Arial CE" w:cs="Arial CE"/>
                      <w:color w:val="000000"/>
                      <w:sz w:val="24"/>
                      <w:szCs w:val="24"/>
                      <w:lang w:eastAsia="cs-CZ"/>
                    </w:rPr>
                  </w:pPr>
                  <w:r w:rsidRPr="00E1572F">
                    <w:rPr>
                      <w:rFonts w:ascii="Arial CE" w:eastAsia="Times New Roman" w:hAnsi="Arial CE" w:cs="Arial CE"/>
                      <w:color w:val="000000"/>
                      <w:sz w:val="24"/>
                      <w:szCs w:val="24"/>
                      <w:lang w:eastAsia="cs-CZ"/>
                    </w:rPr>
                    <w:t>Osvědčení o absolvování akreditovaného vzdělávacího programu</w:t>
                  </w:r>
                </w:p>
              </w:tc>
            </w:tr>
            <w:tr w:rsidR="009A1E2C" w:rsidRPr="00E1572F" w14:paraId="3E664D98" w14:textId="77777777" w:rsidTr="00F10A0F">
              <w:trPr>
                <w:trHeight w:val="290"/>
              </w:trPr>
              <w:tc>
                <w:tcPr>
                  <w:tcW w:w="3560" w:type="dxa"/>
                  <w:tcBorders>
                    <w:top w:val="nil"/>
                    <w:left w:val="nil"/>
                    <w:bottom w:val="nil"/>
                    <w:right w:val="single" w:sz="8" w:space="0" w:color="auto"/>
                  </w:tcBorders>
                  <w:shd w:val="clear" w:color="000000" w:fill="E7E6E6"/>
                  <w:noWrap/>
                  <w:vAlign w:val="bottom"/>
                </w:tcPr>
                <w:p w14:paraId="556776AF" w14:textId="64169544" w:rsidR="009A1E2C" w:rsidRPr="00E1572F" w:rsidRDefault="009A1E2C" w:rsidP="00F10A0F">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cena</w:t>
                  </w:r>
                </w:p>
              </w:tc>
              <w:tc>
                <w:tcPr>
                  <w:tcW w:w="6120" w:type="dxa"/>
                  <w:tcBorders>
                    <w:top w:val="nil"/>
                    <w:left w:val="nil"/>
                    <w:bottom w:val="nil"/>
                    <w:right w:val="nil"/>
                  </w:tcBorders>
                  <w:shd w:val="clear" w:color="000000" w:fill="E7E6E6"/>
                  <w:noWrap/>
                  <w:vAlign w:val="bottom"/>
                </w:tcPr>
                <w:p w14:paraId="7D40EA37" w14:textId="1DF78C3D" w:rsidR="009A1E2C" w:rsidRPr="00E1572F" w:rsidRDefault="009A1E2C" w:rsidP="00F10A0F">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23</w:t>
                  </w:r>
                  <w:r w:rsidRPr="009A1E2C">
                    <w:rPr>
                      <w:rFonts w:ascii="Arial CE" w:eastAsia="Times New Roman" w:hAnsi="Arial CE" w:cs="Arial CE"/>
                      <w:color w:val="000000"/>
                      <w:sz w:val="24"/>
                      <w:szCs w:val="24"/>
                      <w:lang w:eastAsia="cs-CZ"/>
                    </w:rPr>
                    <w:t xml:space="preserve"> 000,-- Kč bez přípravy / </w:t>
                  </w:r>
                  <w:r>
                    <w:rPr>
                      <w:rFonts w:ascii="Arial CE" w:eastAsia="Times New Roman" w:hAnsi="Arial CE" w:cs="Arial CE"/>
                      <w:color w:val="000000"/>
                      <w:sz w:val="24"/>
                      <w:szCs w:val="24"/>
                      <w:lang w:eastAsia="cs-CZ"/>
                    </w:rPr>
                    <w:t>25 620</w:t>
                  </w:r>
                  <w:r w:rsidRPr="009A1E2C">
                    <w:rPr>
                      <w:rFonts w:ascii="Arial CE" w:eastAsia="Times New Roman" w:hAnsi="Arial CE" w:cs="Arial CE"/>
                      <w:color w:val="000000"/>
                      <w:sz w:val="24"/>
                      <w:szCs w:val="24"/>
                      <w:lang w:eastAsia="cs-CZ"/>
                    </w:rPr>
                    <w:t>,-- Kč s přípravou</w:t>
                  </w:r>
                </w:p>
              </w:tc>
            </w:tr>
          </w:tbl>
          <w:p w14:paraId="6D859127" w14:textId="77777777" w:rsidR="00F10A0F" w:rsidRPr="00E1572F" w:rsidRDefault="00F10A0F" w:rsidP="00F10A0F">
            <w:pPr>
              <w:spacing w:after="0" w:line="240" w:lineRule="auto"/>
              <w:rPr>
                <w:rFonts w:ascii="Arial CE" w:eastAsia="Times New Roman" w:hAnsi="Arial CE" w:cs="Arial CE"/>
                <w:color w:val="000000"/>
                <w:sz w:val="24"/>
                <w:szCs w:val="24"/>
                <w:lang w:eastAsia="cs-CZ"/>
              </w:rPr>
            </w:pPr>
          </w:p>
        </w:tc>
        <w:tc>
          <w:tcPr>
            <w:tcW w:w="6275" w:type="dxa"/>
            <w:tcBorders>
              <w:top w:val="nil"/>
              <w:left w:val="nil"/>
              <w:bottom w:val="nil"/>
              <w:right w:val="nil"/>
            </w:tcBorders>
            <w:shd w:val="clear" w:color="auto" w:fill="auto"/>
            <w:noWrap/>
            <w:vAlign w:val="bottom"/>
            <w:hideMark/>
          </w:tcPr>
          <w:p w14:paraId="0C3F9516" w14:textId="77777777" w:rsidR="00F10A0F" w:rsidRDefault="00F10A0F" w:rsidP="00F10A0F">
            <w:pPr>
              <w:spacing w:after="0" w:line="240" w:lineRule="auto"/>
              <w:rPr>
                <w:rFonts w:ascii="Times New Roman" w:eastAsia="Times New Roman" w:hAnsi="Times New Roman" w:cs="Times New Roman"/>
                <w:sz w:val="24"/>
                <w:szCs w:val="24"/>
                <w:lang w:eastAsia="cs-CZ"/>
              </w:rPr>
            </w:pPr>
          </w:p>
          <w:p w14:paraId="381E7BA1" w14:textId="1B2597DC" w:rsidR="009A1E2C" w:rsidRPr="00F10A0F" w:rsidRDefault="009A1E2C" w:rsidP="00F10A0F">
            <w:pPr>
              <w:spacing w:after="0" w:line="240" w:lineRule="auto"/>
              <w:rPr>
                <w:rFonts w:ascii="Times New Roman" w:eastAsia="Times New Roman" w:hAnsi="Times New Roman" w:cs="Times New Roman"/>
                <w:sz w:val="24"/>
                <w:szCs w:val="24"/>
                <w:lang w:eastAsia="cs-CZ"/>
              </w:rPr>
            </w:pPr>
          </w:p>
        </w:tc>
      </w:tr>
    </w:tbl>
    <w:p w14:paraId="4B64818C" w14:textId="77777777" w:rsidR="008357FD" w:rsidRDefault="008357FD" w:rsidP="004F009C">
      <w:pPr>
        <w:shd w:val="clear" w:color="auto" w:fill="FFFFFF"/>
        <w:spacing w:after="225" w:line="315" w:lineRule="atLeast"/>
        <w:outlineLvl w:val="2"/>
        <w:rPr>
          <w:rFonts w:ascii="Arial CE" w:eastAsia="Times New Roman" w:hAnsi="Arial CE" w:cs="Arial CE"/>
          <w:b/>
          <w:bCs/>
          <w:color w:val="333333"/>
          <w:sz w:val="32"/>
          <w:szCs w:val="32"/>
          <w:lang w:eastAsia="cs-CZ"/>
        </w:rPr>
      </w:pPr>
    </w:p>
    <w:p w14:paraId="69CABDFC" w14:textId="77777777" w:rsidR="00687B03" w:rsidRPr="008357FD" w:rsidRDefault="00687B03" w:rsidP="004F009C">
      <w:pPr>
        <w:shd w:val="clear" w:color="auto" w:fill="FFFFFF"/>
        <w:spacing w:after="225" w:line="315" w:lineRule="atLeast"/>
        <w:outlineLvl w:val="2"/>
        <w:rPr>
          <w:rFonts w:ascii="Arial CE" w:eastAsia="Times New Roman" w:hAnsi="Arial CE" w:cs="Arial CE"/>
          <w:b/>
          <w:bCs/>
          <w:color w:val="333333"/>
          <w:sz w:val="28"/>
          <w:szCs w:val="28"/>
          <w:lang w:eastAsia="cs-CZ"/>
        </w:rPr>
      </w:pPr>
      <w:r w:rsidRPr="008357FD">
        <w:rPr>
          <w:rFonts w:ascii="Arial CE" w:eastAsia="Times New Roman" w:hAnsi="Arial CE" w:cs="Arial CE"/>
          <w:b/>
          <w:bCs/>
          <w:color w:val="333333"/>
          <w:sz w:val="28"/>
          <w:szCs w:val="28"/>
          <w:lang w:eastAsia="cs-CZ"/>
        </w:rPr>
        <w:t>Odborné způsobilosti</w:t>
      </w:r>
    </w:p>
    <w:p w14:paraId="21E75C7E"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Orientace ve stavebních výkresech a dokumentaci</w:t>
      </w:r>
    </w:p>
    <w:p w14:paraId="43D40F7C"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Orientace v pracovních postupech zdění předepsaných normami, výrobci stavebních materiálů nebo projektanty</w:t>
      </w:r>
    </w:p>
    <w:p w14:paraId="3962ED5A"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Orientace v pracovních postupech omítkářských prací předepsaných normami, výrobci stavebních materiálů nebo projektanty</w:t>
      </w:r>
    </w:p>
    <w:p w14:paraId="23385F5A"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Návrh pracovních postupů zdění nosných stěn, příček, kleneb a komínů</w:t>
      </w:r>
    </w:p>
    <w:p w14:paraId="44AEC860"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Návrh pracovních postupů omítkářských prací, včetně konečné úpravy povrchu omítek</w:t>
      </w:r>
    </w:p>
    <w:p w14:paraId="0049EC10"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Posuzování kvality stavebních materiálů dostupnými prostředky</w:t>
      </w:r>
    </w:p>
    <w:p w14:paraId="2EF1C57B"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Vytyčování konstrukčních prvků při provádění zednických prací</w:t>
      </w:r>
    </w:p>
    <w:p w14:paraId="0C31C4D9"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Výpočty spotřeby materiálu pro zdění a omítání</w:t>
      </w:r>
    </w:p>
    <w:p w14:paraId="6C596D6E"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Provádění a opravy vícevrstvých omítek</w:t>
      </w:r>
    </w:p>
    <w:p w14:paraId="3DC8026E"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Provádění a opravy tenkovrstvých omítek</w:t>
      </w:r>
    </w:p>
    <w:p w14:paraId="3D121E56"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lastRenderedPageBreak/>
        <w:t>Výroba malt a čerstvého betonu ze suchých směsí</w:t>
      </w:r>
    </w:p>
    <w:p w14:paraId="7B22A40D"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Zdění nosných stěn, volně stojících nosných pilířů a příček, včetně osazování a zazdívání zárubní</w:t>
      </w:r>
    </w:p>
    <w:p w14:paraId="7AFC8C9E"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Provádění svislých konstrukcí z betonu</w:t>
      </w:r>
    </w:p>
    <w:p w14:paraId="45AB7A04"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Zhotovování a osazování výztuže jednoduchých železobetonových konstrukcí vyráběných na stavbě</w:t>
      </w:r>
    </w:p>
    <w:p w14:paraId="5E74C597"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Betonování vodorovných konstrukcí z betonu a železobetonu</w:t>
      </w:r>
    </w:p>
    <w:p w14:paraId="40CD1F67"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Zdění komínů jednovrstvých</w:t>
      </w:r>
    </w:p>
    <w:p w14:paraId="183A7B53"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Montáž komínů z komínových tvárnic</w:t>
      </w:r>
    </w:p>
    <w:p w14:paraId="1699EEE1"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Osazování prefabrikátů montovaných vodorovných konstrukcí, překladů a schodišť</w:t>
      </w:r>
    </w:p>
    <w:p w14:paraId="2A6DEB68" w14:textId="77777777" w:rsidR="00687B03" w:rsidRPr="00F10A0F" w:rsidRDefault="00687B03" w:rsidP="00F10A0F">
      <w:pPr>
        <w:pStyle w:val="Odstavecseseznamem"/>
        <w:numPr>
          <w:ilvl w:val="0"/>
          <w:numId w:val="4"/>
        </w:numPr>
        <w:spacing w:after="0" w:line="300" w:lineRule="atLeast"/>
        <w:outlineLvl w:val="3"/>
        <w:rPr>
          <w:rFonts w:ascii="Arial CE" w:eastAsia="Times New Roman" w:hAnsi="Arial CE" w:cs="Arial CE"/>
          <w:bCs/>
          <w:color w:val="274C67"/>
          <w:sz w:val="24"/>
          <w:szCs w:val="24"/>
          <w:lang w:eastAsia="cs-CZ"/>
        </w:rPr>
      </w:pPr>
      <w:r w:rsidRPr="00F10A0F">
        <w:rPr>
          <w:rFonts w:ascii="Arial CE" w:eastAsia="Times New Roman" w:hAnsi="Arial CE" w:cs="Arial CE"/>
          <w:bCs/>
          <w:color w:val="274C67"/>
          <w:sz w:val="24"/>
          <w:szCs w:val="24"/>
          <w:lang w:eastAsia="cs-CZ"/>
        </w:rPr>
        <w:t>Obsluha strojních zařízení pro zednické práce a omítkářské práce</w:t>
      </w:r>
    </w:p>
    <w:p w14:paraId="55ECBB10" w14:textId="77777777" w:rsidR="00687B03" w:rsidRDefault="00687B03" w:rsidP="004F009C">
      <w:pPr>
        <w:shd w:val="clear" w:color="auto" w:fill="FFFFFF"/>
        <w:spacing w:after="225" w:line="315" w:lineRule="atLeast"/>
        <w:outlineLvl w:val="2"/>
        <w:rPr>
          <w:rFonts w:ascii="Arial CE" w:eastAsia="Times New Roman" w:hAnsi="Arial CE" w:cs="Arial CE"/>
          <w:b/>
          <w:bCs/>
          <w:color w:val="333333"/>
          <w:sz w:val="32"/>
          <w:szCs w:val="32"/>
          <w:lang w:eastAsia="cs-CZ"/>
        </w:rPr>
      </w:pPr>
    </w:p>
    <w:p w14:paraId="75D13D2F" w14:textId="77777777" w:rsidR="004F009C" w:rsidRPr="00E1572F" w:rsidRDefault="004F009C" w:rsidP="004F009C">
      <w:pPr>
        <w:shd w:val="clear" w:color="auto" w:fill="FFFFFF"/>
        <w:spacing w:before="525" w:after="225" w:line="300" w:lineRule="atLeast"/>
        <w:outlineLvl w:val="3"/>
        <w:rPr>
          <w:rFonts w:ascii="Arial CE" w:eastAsia="Times New Roman" w:hAnsi="Arial CE" w:cs="Arial CE"/>
          <w:b/>
          <w:bCs/>
          <w:color w:val="333333"/>
          <w:sz w:val="28"/>
          <w:szCs w:val="28"/>
          <w:lang w:eastAsia="cs-CZ"/>
        </w:rPr>
      </w:pPr>
      <w:r w:rsidRPr="00E1572F">
        <w:rPr>
          <w:rFonts w:ascii="Arial CE" w:eastAsia="Times New Roman" w:hAnsi="Arial CE" w:cs="Arial CE"/>
          <w:b/>
          <w:bCs/>
          <w:color w:val="333333"/>
          <w:sz w:val="28"/>
          <w:szCs w:val="28"/>
          <w:lang w:eastAsia="cs-CZ"/>
        </w:rPr>
        <w:t>Pokyny k realizaci zkoušky</w:t>
      </w:r>
    </w:p>
    <w:p w14:paraId="7725353F" w14:textId="77777777" w:rsidR="004F009C" w:rsidRPr="00E1572F"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E1572F">
        <w:rPr>
          <w:rFonts w:ascii="Arial CE" w:eastAsia="Times New Roman" w:hAnsi="Arial CE" w:cs="Arial CE"/>
          <w:color w:val="333333"/>
          <w:sz w:val="24"/>
          <w:szCs w:val="24"/>
          <w:lang w:eastAsia="cs-CZ"/>
        </w:rPr>
        <w:t xml:space="preserve">Před zahájením vlastního ověřování </w:t>
      </w:r>
      <w:r w:rsidR="00E1572F" w:rsidRPr="00E1572F">
        <w:rPr>
          <w:rFonts w:ascii="Arial CE" w:eastAsia="Times New Roman" w:hAnsi="Arial CE" w:cs="Arial CE"/>
          <w:color w:val="333333"/>
          <w:sz w:val="24"/>
          <w:szCs w:val="24"/>
          <w:lang w:eastAsia="cs-CZ"/>
        </w:rPr>
        <w:t>bude</w:t>
      </w:r>
      <w:r w:rsidRPr="00E1572F">
        <w:rPr>
          <w:rFonts w:ascii="Arial CE" w:eastAsia="Times New Roman" w:hAnsi="Arial CE" w:cs="Arial CE"/>
          <w:color w:val="333333"/>
          <w:sz w:val="24"/>
          <w:szCs w:val="24"/>
          <w:lang w:eastAsia="cs-CZ"/>
        </w:rPr>
        <w:t xml:space="preserve"> uchazeč seznámen s pracovištěm a s požadavky bezpečnosti práce a ochrany zdraví při práci (BOZP) a požární ochrany (PO), o čemž bude autorizovanou osobou vyhotoven a uchazečem podepsán písemný záznam.</w:t>
      </w:r>
    </w:p>
    <w:p w14:paraId="6978B7C8"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572F6446" w14:textId="77777777" w:rsidR="004F009C" w:rsidRPr="00E1572F"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E1572F">
        <w:rPr>
          <w:rFonts w:ascii="Arial CE" w:eastAsia="Times New Roman" w:hAnsi="Arial CE" w:cs="Arial CE"/>
          <w:color w:val="333333"/>
          <w:sz w:val="24"/>
          <w:szCs w:val="24"/>
          <w:lang w:eastAsia="cs-CZ"/>
        </w:rPr>
        <w:t xml:space="preserve">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w:t>
      </w:r>
      <w:proofErr w:type="spellStart"/>
      <w:r w:rsidRPr="00E1572F">
        <w:rPr>
          <w:rFonts w:ascii="Arial CE" w:eastAsia="Times New Roman" w:hAnsi="Arial CE" w:cs="Arial CE"/>
          <w:color w:val="333333"/>
          <w:sz w:val="24"/>
          <w:szCs w:val="24"/>
          <w:lang w:eastAsia="cs-CZ"/>
        </w:rPr>
        <w:t>AOs</w:t>
      </w:r>
      <w:proofErr w:type="spellEnd"/>
      <w:r w:rsidRPr="00E1572F">
        <w:rPr>
          <w:rFonts w:ascii="Arial CE" w:eastAsia="Times New Roman" w:hAnsi="Arial CE" w:cs="Arial CE"/>
          <w:color w:val="333333"/>
          <w:sz w:val="24"/>
          <w:szCs w:val="24"/>
          <w:lang w:eastAsia="cs-CZ"/>
        </w:rPr>
        <w:t xml:space="preserve"> do Záznamu o průběhu a výsledku zkoušky. Uchazeč může ukončit zkoušku kdykoliv v jejím průběhu, a to na vlastní žádost.</w:t>
      </w:r>
    </w:p>
    <w:p w14:paraId="5026AB7E"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768DE759" w14:textId="77777777" w:rsidR="004F009C" w:rsidRPr="00E1572F"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E1572F">
        <w:rPr>
          <w:rFonts w:ascii="Arial CE" w:eastAsia="Times New Roman" w:hAnsi="Arial CE" w:cs="Arial CE"/>
          <w:color w:val="333333"/>
          <w:sz w:val="24"/>
          <w:szCs w:val="24"/>
          <w:lang w:eastAsia="cs-CZ"/>
        </w:rPr>
        <w:t>Zdravotní způsobilost pro vykonání zkoušky není vyžadována.</w:t>
      </w:r>
    </w:p>
    <w:p w14:paraId="3CF134B9"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0C806C8F" w14:textId="77777777" w:rsidR="004F009C" w:rsidRPr="00E1572F"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E1572F">
        <w:rPr>
          <w:rFonts w:ascii="Arial CE" w:eastAsia="Times New Roman" w:hAnsi="Arial CE" w:cs="Arial CE"/>
          <w:color w:val="333333"/>
          <w:sz w:val="24"/>
          <w:szCs w:val="24"/>
          <w:lang w:eastAsia="cs-CZ"/>
        </w:rPr>
        <w:t>Při ověřování odborných kompetencí formou praktického předvedení je třeba přihlížet k bezpečnému provádění všech úkonů a dodržování předpisů.</w:t>
      </w:r>
    </w:p>
    <w:p w14:paraId="35D16B23" w14:textId="77777777" w:rsidR="004F009C" w:rsidRPr="00E1572F"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E1572F">
        <w:rPr>
          <w:rFonts w:ascii="Arial CE" w:eastAsia="Times New Roman" w:hAnsi="Arial CE" w:cs="Arial CE"/>
          <w:color w:val="333333"/>
          <w:sz w:val="24"/>
          <w:szCs w:val="24"/>
          <w:lang w:eastAsia="cs-CZ"/>
        </w:rPr>
        <w:t xml:space="preserve">Pro způsoby ověření „Písemné a ústní ověření" </w:t>
      </w:r>
      <w:r w:rsidR="00E1572F" w:rsidRPr="00E1572F">
        <w:rPr>
          <w:rFonts w:ascii="Arial CE" w:eastAsia="Times New Roman" w:hAnsi="Arial CE" w:cs="Arial CE"/>
          <w:color w:val="333333"/>
          <w:sz w:val="24"/>
          <w:szCs w:val="24"/>
          <w:lang w:eastAsia="cs-CZ"/>
        </w:rPr>
        <w:t>bude připraveno</w:t>
      </w:r>
      <w:r w:rsidRPr="00E1572F">
        <w:rPr>
          <w:rFonts w:ascii="Arial CE" w:eastAsia="Times New Roman" w:hAnsi="Arial CE" w:cs="Arial CE"/>
          <w:color w:val="333333"/>
          <w:sz w:val="24"/>
          <w:szCs w:val="24"/>
          <w:lang w:eastAsia="cs-CZ"/>
        </w:rPr>
        <w:t xml:space="preserve"> písemn</w:t>
      </w:r>
      <w:r w:rsidR="00E1572F" w:rsidRPr="00E1572F">
        <w:rPr>
          <w:rFonts w:ascii="Arial CE" w:eastAsia="Times New Roman" w:hAnsi="Arial CE" w:cs="Arial CE"/>
          <w:color w:val="333333"/>
          <w:sz w:val="24"/>
          <w:szCs w:val="24"/>
          <w:lang w:eastAsia="cs-CZ"/>
        </w:rPr>
        <w:t>é</w:t>
      </w:r>
      <w:r w:rsidRPr="00E1572F">
        <w:rPr>
          <w:rFonts w:ascii="Arial CE" w:eastAsia="Times New Roman" w:hAnsi="Arial CE" w:cs="Arial CE"/>
          <w:color w:val="333333"/>
          <w:sz w:val="24"/>
          <w:szCs w:val="24"/>
          <w:lang w:eastAsia="cs-CZ"/>
        </w:rPr>
        <w:t xml:space="preserve"> zadání, kter</w:t>
      </w:r>
      <w:r w:rsidR="00E1572F" w:rsidRPr="00E1572F">
        <w:rPr>
          <w:rFonts w:ascii="Arial CE" w:eastAsia="Times New Roman" w:hAnsi="Arial CE" w:cs="Arial CE"/>
          <w:color w:val="333333"/>
          <w:sz w:val="24"/>
          <w:szCs w:val="24"/>
          <w:lang w:eastAsia="cs-CZ"/>
        </w:rPr>
        <w:t>é</w:t>
      </w:r>
      <w:r w:rsidRPr="00E1572F">
        <w:rPr>
          <w:rFonts w:ascii="Arial CE" w:eastAsia="Times New Roman" w:hAnsi="Arial CE" w:cs="Arial CE"/>
          <w:color w:val="333333"/>
          <w:sz w:val="24"/>
          <w:szCs w:val="24"/>
          <w:lang w:eastAsia="cs-CZ"/>
        </w:rPr>
        <w:t xml:space="preserve"> bud</w:t>
      </w:r>
      <w:r w:rsidR="00E1572F" w:rsidRPr="00E1572F">
        <w:rPr>
          <w:rFonts w:ascii="Arial CE" w:eastAsia="Times New Roman" w:hAnsi="Arial CE" w:cs="Arial CE"/>
          <w:color w:val="333333"/>
          <w:sz w:val="24"/>
          <w:szCs w:val="24"/>
          <w:lang w:eastAsia="cs-CZ"/>
        </w:rPr>
        <w:t>e</w:t>
      </w:r>
      <w:r w:rsidRPr="00E1572F">
        <w:rPr>
          <w:rFonts w:ascii="Arial CE" w:eastAsia="Times New Roman" w:hAnsi="Arial CE" w:cs="Arial CE"/>
          <w:color w:val="333333"/>
          <w:sz w:val="24"/>
          <w:szCs w:val="24"/>
          <w:lang w:eastAsia="cs-CZ"/>
        </w:rPr>
        <w:t xml:space="preserve"> obsahově vycházet z kritérií hodnocení. Po vyhodnocení písemné zkoušky může autorizovaná osoba požadovat po uchazeči ústní upřesnění odpovědí.</w:t>
      </w:r>
    </w:p>
    <w:p w14:paraId="3E07F89A"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52D91272" w14:textId="77777777" w:rsidR="004F009C" w:rsidRPr="00895345"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895345">
        <w:rPr>
          <w:rFonts w:ascii="Arial CE" w:eastAsia="Times New Roman" w:hAnsi="Arial CE" w:cs="Arial CE"/>
          <w:color w:val="333333"/>
          <w:sz w:val="24"/>
          <w:szCs w:val="24"/>
          <w:lang w:eastAsia="cs-CZ"/>
        </w:rPr>
        <w:t>Kritériem hodnocení může být:</w:t>
      </w:r>
    </w:p>
    <w:p w14:paraId="6CA58BD5" w14:textId="77777777" w:rsidR="004F009C" w:rsidRPr="00895345"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895345">
        <w:rPr>
          <w:rFonts w:ascii="Arial CE" w:eastAsia="Times New Roman" w:hAnsi="Arial CE" w:cs="Arial CE"/>
          <w:color w:val="333333"/>
          <w:sz w:val="24"/>
          <w:szCs w:val="24"/>
          <w:lang w:eastAsia="cs-CZ"/>
        </w:rPr>
        <w:t>- proces (např. pracovní postup)</w:t>
      </w:r>
    </w:p>
    <w:p w14:paraId="25F26437" w14:textId="77777777" w:rsidR="004F009C" w:rsidRPr="00895345"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895345">
        <w:rPr>
          <w:rFonts w:ascii="Arial CE" w:eastAsia="Times New Roman" w:hAnsi="Arial CE" w:cs="Arial CE"/>
          <w:color w:val="333333"/>
          <w:sz w:val="24"/>
          <w:szCs w:val="24"/>
          <w:lang w:eastAsia="cs-CZ"/>
        </w:rPr>
        <w:t>- výsledek procesu (výpočet hodnot, výrobek)</w:t>
      </w:r>
    </w:p>
    <w:p w14:paraId="5EFB52F1" w14:textId="77777777" w:rsidR="004F009C" w:rsidRPr="00895345"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895345">
        <w:rPr>
          <w:rFonts w:ascii="Arial CE" w:eastAsia="Times New Roman" w:hAnsi="Arial CE" w:cs="Arial CE"/>
          <w:color w:val="333333"/>
          <w:sz w:val="24"/>
          <w:szCs w:val="24"/>
          <w:lang w:eastAsia="cs-CZ"/>
        </w:rPr>
        <w:t>- proces i výsledek (pracovní postup, na jehož konci je výsledek – hotové dílo).</w:t>
      </w:r>
    </w:p>
    <w:p w14:paraId="6AA9D3E5"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1032EB0F"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Při ověřování odborných způsobilostí je třeba respektovat ustanovení následujících norem v platném znění:</w:t>
      </w:r>
    </w:p>
    <w:p w14:paraId="0C706363"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01 3420 Výkresy pozemních staveb – Kreslení výkresů stavební části</w:t>
      </w:r>
    </w:p>
    <w:p w14:paraId="4EA184A3"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72 2430 Malty pro stavební účely</w:t>
      </w:r>
    </w:p>
    <w:p w14:paraId="256A397B"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0202 Geometrická přesnost ve výstavbě – Základní ustanovení</w:t>
      </w:r>
    </w:p>
    <w:p w14:paraId="772BFC78"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0210-1 Geometrická přesnost ve výstavbě – Podmínky provádění – Část 1: Přesnost osazení</w:t>
      </w:r>
    </w:p>
    <w:p w14:paraId="6D819129"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lastRenderedPageBreak/>
        <w:t>ČSN 73 0210-2 Geometrická přesnost ve výstavbě – Podmínky provádění – Část 2: Přesnost monolitických betonových konstrukcí</w:t>
      </w:r>
    </w:p>
    <w:p w14:paraId="1EAABE9E"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0212-1 Geometrická přesnost ve výstavbě – Kontrola přesnosti – Část 1: Základní ustanovení</w:t>
      </w:r>
    </w:p>
    <w:p w14:paraId="175F7C75"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ISO 1803 (73 0201) Tolerance – Vyjadřování přesnosti rozměrů – Zásady a názvosloví</w:t>
      </w:r>
    </w:p>
    <w:p w14:paraId="45364BCD"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ISO 7078 Pozemní stavby – Postupy měření a vytyčování – slovník a vysvětlivky</w:t>
      </w:r>
    </w:p>
    <w:p w14:paraId="4F06D342"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2310 Provádění zděných konstrukcí</w:t>
      </w:r>
    </w:p>
    <w:p w14:paraId="53E3785F"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2901 Provádění vnějších tepelně izolačních kompozitních systémů (ETICS)</w:t>
      </w:r>
    </w:p>
    <w:p w14:paraId="588DB5D8"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3450 Obklady keramické a skleněné</w:t>
      </w:r>
    </w:p>
    <w:p w14:paraId="4F85F76F"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74 4505 Podlahy – společná ustanovení</w:t>
      </w:r>
    </w:p>
    <w:p w14:paraId="6172409A"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EN 206-1 Beton – Část 1: Specifikace, vlastnosti, výroba a shoda</w:t>
      </w:r>
    </w:p>
    <w:p w14:paraId="772547A2"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P ENV 13670-1 Provádění betonových konstrukcí – Část 1: Společná ustanovení</w:t>
      </w:r>
    </w:p>
    <w:p w14:paraId="6C39FD12"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3713 Navrhování, příprava a provádění vnitřních polymerových omítkových systémů</w:t>
      </w:r>
    </w:p>
    <w:p w14:paraId="07AE990C"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EN 12391-1 Komíny a kouřovody – Navrhování, provádění a připojování spotřebičů paliv</w:t>
      </w:r>
    </w:p>
    <w:p w14:paraId="50321E6D"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EN 1443 Komíny – všeobecné požadavky</w:t>
      </w:r>
    </w:p>
    <w:p w14:paraId="2DC616DD"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ČSN 73 8101 Lešení – Společná ustanovení</w:t>
      </w:r>
    </w:p>
    <w:p w14:paraId="2367D8E7"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EN 12811-1 Dočasné stavební konstrukce – Část 1: Pracovní lešení – Požadavky na provedení a obecný návrh</w:t>
      </w:r>
    </w:p>
    <w:p w14:paraId="61F8EDBB"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P ENV 13670-1 Provádění betonových konstrukcí – Část 1: Společná ustanovení.</w:t>
      </w:r>
    </w:p>
    <w:p w14:paraId="25C51AA4"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159BDB26"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 xml:space="preserve">Při praktickém ověřování jednotlivých kompetencí </w:t>
      </w:r>
      <w:r w:rsidR="00C1095C" w:rsidRPr="00C1095C">
        <w:rPr>
          <w:rFonts w:ascii="Arial CE" w:eastAsia="Times New Roman" w:hAnsi="Arial CE" w:cs="Arial CE"/>
          <w:color w:val="333333"/>
          <w:sz w:val="24"/>
          <w:szCs w:val="24"/>
          <w:lang w:eastAsia="cs-CZ"/>
        </w:rPr>
        <w:t>je</w:t>
      </w:r>
      <w:r w:rsidRPr="00C1095C">
        <w:rPr>
          <w:rFonts w:ascii="Arial CE" w:eastAsia="Times New Roman" w:hAnsi="Arial CE" w:cs="Arial CE"/>
          <w:color w:val="333333"/>
          <w:sz w:val="24"/>
          <w:szCs w:val="24"/>
          <w:lang w:eastAsia="cs-CZ"/>
        </w:rPr>
        <w:t xml:space="preserve"> v odpovídajících případech hodno</w:t>
      </w:r>
      <w:r w:rsidR="00C1095C" w:rsidRPr="00C1095C">
        <w:rPr>
          <w:rFonts w:ascii="Arial CE" w:eastAsia="Times New Roman" w:hAnsi="Arial CE" w:cs="Arial CE"/>
          <w:color w:val="333333"/>
          <w:sz w:val="24"/>
          <w:szCs w:val="24"/>
          <w:lang w:eastAsia="cs-CZ"/>
        </w:rPr>
        <w:t>cena</w:t>
      </w:r>
      <w:r w:rsidRPr="00C1095C">
        <w:rPr>
          <w:rFonts w:ascii="Arial CE" w:eastAsia="Times New Roman" w:hAnsi="Arial CE" w:cs="Arial CE"/>
          <w:color w:val="333333"/>
          <w:sz w:val="24"/>
          <w:szCs w:val="24"/>
          <w:lang w:eastAsia="cs-CZ"/>
        </w:rPr>
        <w:t xml:space="preserve"> organizac</w:t>
      </w:r>
      <w:r w:rsidR="00C1095C" w:rsidRPr="00C1095C">
        <w:rPr>
          <w:rFonts w:ascii="Arial CE" w:eastAsia="Times New Roman" w:hAnsi="Arial CE" w:cs="Arial CE"/>
          <w:color w:val="333333"/>
          <w:sz w:val="24"/>
          <w:szCs w:val="24"/>
          <w:lang w:eastAsia="cs-CZ"/>
        </w:rPr>
        <w:t>e</w:t>
      </w:r>
      <w:r w:rsidRPr="00C1095C">
        <w:rPr>
          <w:rFonts w:ascii="Arial CE" w:eastAsia="Times New Roman" w:hAnsi="Arial CE" w:cs="Arial CE"/>
          <w:color w:val="333333"/>
          <w:sz w:val="24"/>
          <w:szCs w:val="24"/>
          <w:lang w:eastAsia="cs-CZ"/>
        </w:rPr>
        <w:t xml:space="preserve"> práce, dodržování předepsaných technologických postupů, volb</w:t>
      </w:r>
      <w:r w:rsidR="00C1095C" w:rsidRPr="00C1095C">
        <w:rPr>
          <w:rFonts w:ascii="Arial CE" w:eastAsia="Times New Roman" w:hAnsi="Arial CE" w:cs="Arial CE"/>
          <w:color w:val="333333"/>
          <w:sz w:val="24"/>
          <w:szCs w:val="24"/>
          <w:lang w:eastAsia="cs-CZ"/>
        </w:rPr>
        <w:t>a</w:t>
      </w:r>
      <w:r w:rsidRPr="00C1095C">
        <w:rPr>
          <w:rFonts w:ascii="Arial CE" w:eastAsia="Times New Roman" w:hAnsi="Arial CE" w:cs="Arial CE"/>
          <w:color w:val="333333"/>
          <w:sz w:val="24"/>
          <w:szCs w:val="24"/>
          <w:lang w:eastAsia="cs-CZ"/>
        </w:rPr>
        <w:t xml:space="preserve"> a dodržování pracovních postupů, volb</w:t>
      </w:r>
      <w:r w:rsidR="00C1095C" w:rsidRPr="00C1095C">
        <w:rPr>
          <w:rFonts w:ascii="Arial CE" w:eastAsia="Times New Roman" w:hAnsi="Arial CE" w:cs="Arial CE"/>
          <w:color w:val="333333"/>
          <w:sz w:val="24"/>
          <w:szCs w:val="24"/>
          <w:lang w:eastAsia="cs-CZ"/>
        </w:rPr>
        <w:t>a</w:t>
      </w:r>
      <w:r w:rsidRPr="00C1095C">
        <w:rPr>
          <w:rFonts w:ascii="Arial CE" w:eastAsia="Times New Roman" w:hAnsi="Arial CE" w:cs="Arial CE"/>
          <w:color w:val="333333"/>
          <w:sz w:val="24"/>
          <w:szCs w:val="24"/>
          <w:lang w:eastAsia="cs-CZ"/>
        </w:rPr>
        <w:t xml:space="preserve"> a používání nářadí, zařízení a pracovních pomůcek. Dále je hodnoceno dodržování předpisů BOZP a používání osobních ochranných pracovních prostředků, dodržování předpisů PO a hygieny práce.</w:t>
      </w:r>
    </w:p>
    <w:p w14:paraId="173304EB"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 </w:t>
      </w:r>
    </w:p>
    <w:p w14:paraId="1B50631F"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Nedílnou součástí hodnocení je hodnocení kvality provedení prací.</w:t>
      </w:r>
    </w:p>
    <w:p w14:paraId="75F75521" w14:textId="77777777" w:rsidR="004F009C" w:rsidRP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r w:rsidRPr="004F009C">
        <w:rPr>
          <w:rFonts w:ascii="Arial CE" w:eastAsia="Times New Roman" w:hAnsi="Arial CE" w:cs="Arial CE"/>
          <w:color w:val="333333"/>
          <w:sz w:val="20"/>
          <w:szCs w:val="20"/>
          <w:lang w:eastAsia="cs-CZ"/>
        </w:rPr>
        <w:t> </w:t>
      </w:r>
    </w:p>
    <w:p w14:paraId="2C89CE06"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Kritéria kvality pro odbornou způsobilost č. 9, 10 a 12:</w:t>
      </w:r>
    </w:p>
    <w:p w14:paraId="3DB1798C" w14:textId="77777777" w:rsidR="004F009C" w:rsidRPr="00C1095C" w:rsidRDefault="004F009C" w:rsidP="00C1095C">
      <w:pPr>
        <w:pStyle w:val="Odstavecseseznamem"/>
        <w:numPr>
          <w:ilvl w:val="0"/>
          <w:numId w:val="5"/>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lícovaného povrchu (rovinnosti) zdiva určeného k omítání kontrolovaná příměrnou latí délky 2000 mm: +/- 10 mm.</w:t>
      </w:r>
    </w:p>
    <w:p w14:paraId="5C90C0A1" w14:textId="77777777" w:rsidR="004F009C" w:rsidRPr="00C1095C" w:rsidRDefault="004F009C" w:rsidP="00C1095C">
      <w:pPr>
        <w:pStyle w:val="Odstavecseseznamem"/>
        <w:numPr>
          <w:ilvl w:val="0"/>
          <w:numId w:val="5"/>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lícovaného povrchu (rovinnosti) omítek kontrolovaná příměrnou latí délky 2000 mm omítka hrubá venkovní: +/- 5 mm, hrubá omítka: +/- 5 mm, hladká omítka: +/- 2,5 mm.</w:t>
      </w:r>
    </w:p>
    <w:p w14:paraId="383AD959"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Kritéria kvality pro odbornou způsobilost č. 12, kritérium c):</w:t>
      </w:r>
    </w:p>
    <w:p w14:paraId="44B104A6" w14:textId="77777777" w:rsidR="004F009C" w:rsidRPr="00C1095C" w:rsidRDefault="004F009C" w:rsidP="00C1095C">
      <w:pPr>
        <w:pStyle w:val="Odstavecseseznamem"/>
        <w:numPr>
          <w:ilvl w:val="0"/>
          <w:numId w:val="9"/>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vodorovné spáry na deseti metrech: +/- 20 mm</w:t>
      </w:r>
    </w:p>
    <w:p w14:paraId="560C1B8F" w14:textId="77777777" w:rsidR="004F009C" w:rsidRPr="00C1095C" w:rsidRDefault="004F009C" w:rsidP="00C1095C">
      <w:pPr>
        <w:pStyle w:val="Odstavecseseznamem"/>
        <w:numPr>
          <w:ilvl w:val="0"/>
          <w:numId w:val="9"/>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svislosti zdiva na výšku jednoho podlaží: 10 mm</w:t>
      </w:r>
    </w:p>
    <w:p w14:paraId="298A3330" w14:textId="77777777" w:rsidR="004F009C" w:rsidRPr="00C1095C" w:rsidRDefault="004F009C" w:rsidP="00C1095C">
      <w:pPr>
        <w:pStyle w:val="Odstavecseseznamem"/>
        <w:numPr>
          <w:ilvl w:val="0"/>
          <w:numId w:val="9"/>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v tloušťce zdiva a rozměrech otvorů: +/- 10 mm</w:t>
      </w:r>
    </w:p>
    <w:p w14:paraId="35DA840B" w14:textId="77777777" w:rsidR="004F009C" w:rsidRPr="00C1095C" w:rsidRDefault="004F009C" w:rsidP="00C1095C">
      <w:pPr>
        <w:pStyle w:val="Odstavecseseznamem"/>
        <w:numPr>
          <w:ilvl w:val="0"/>
          <w:numId w:val="9"/>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lícovaného povrchu (rovinnosti) zdiva určeného k omítání kontrolovaná příměrnou latí délky 2000 mm: +/- 10 mm</w:t>
      </w:r>
    </w:p>
    <w:p w14:paraId="1B08580A" w14:textId="77777777" w:rsidR="004F009C" w:rsidRPr="00C1095C" w:rsidRDefault="004F009C" w:rsidP="00C1095C">
      <w:pPr>
        <w:shd w:val="clear" w:color="auto" w:fill="FFFFFF"/>
        <w:spacing w:after="0" w:line="240" w:lineRule="auto"/>
        <w:ind w:firstLine="70"/>
        <w:rPr>
          <w:rFonts w:ascii="Arial CE" w:eastAsia="Times New Roman" w:hAnsi="Arial CE" w:cs="Arial CE"/>
          <w:color w:val="333333"/>
          <w:sz w:val="24"/>
          <w:szCs w:val="24"/>
          <w:lang w:eastAsia="cs-CZ"/>
        </w:rPr>
      </w:pPr>
    </w:p>
    <w:p w14:paraId="2A263A65"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Kritéria kvality pro odbornou způsobilost Obsluha strojních zařízení pro zednické práce:</w:t>
      </w:r>
    </w:p>
    <w:p w14:paraId="179B0877" w14:textId="77777777" w:rsidR="004F009C" w:rsidRPr="00C1095C" w:rsidRDefault="004F009C" w:rsidP="00C1095C">
      <w:pPr>
        <w:pStyle w:val="Odstavecseseznamem"/>
        <w:numPr>
          <w:ilvl w:val="0"/>
          <w:numId w:val="11"/>
        </w:num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t>odchylka rovinnosti povrchu betonové mazaniny (cementového potěru) kontrolovaná příměrnou latí délky 2 000 mm: +/- 3 mm</w:t>
      </w:r>
    </w:p>
    <w:p w14:paraId="31A0738E" w14:textId="77777777" w:rsidR="00C1095C" w:rsidRDefault="00C1095C" w:rsidP="004F009C">
      <w:pPr>
        <w:shd w:val="clear" w:color="auto" w:fill="FFFFFF"/>
        <w:spacing w:after="0" w:line="240" w:lineRule="auto"/>
        <w:rPr>
          <w:rFonts w:ascii="Arial CE" w:eastAsia="Times New Roman" w:hAnsi="Arial CE" w:cs="Arial CE"/>
          <w:color w:val="333333"/>
          <w:sz w:val="24"/>
          <w:szCs w:val="24"/>
          <w:lang w:eastAsia="cs-CZ"/>
        </w:rPr>
      </w:pPr>
    </w:p>
    <w:p w14:paraId="737DDC82" w14:textId="77777777" w:rsidR="004F009C" w:rsidRPr="00C1095C" w:rsidRDefault="004F009C" w:rsidP="004F009C">
      <w:pPr>
        <w:shd w:val="clear" w:color="auto" w:fill="FFFFFF"/>
        <w:spacing w:after="0" w:line="240" w:lineRule="auto"/>
        <w:rPr>
          <w:rFonts w:ascii="Arial CE" w:eastAsia="Times New Roman" w:hAnsi="Arial CE" w:cs="Arial CE"/>
          <w:color w:val="333333"/>
          <w:sz w:val="24"/>
          <w:szCs w:val="24"/>
          <w:lang w:eastAsia="cs-CZ"/>
        </w:rPr>
      </w:pPr>
      <w:r w:rsidRPr="00C1095C">
        <w:rPr>
          <w:rFonts w:ascii="Arial CE" w:eastAsia="Times New Roman" w:hAnsi="Arial CE" w:cs="Arial CE"/>
          <w:color w:val="333333"/>
          <w:sz w:val="24"/>
          <w:szCs w:val="24"/>
          <w:lang w:eastAsia="cs-CZ"/>
        </w:rPr>
        <w:lastRenderedPageBreak/>
        <w:t>Vzhledem k charakteru některých činností při ověřování odborných způsobilostí je nezbytné uchazeči zajistit pomoc dalších osob nebo mechanizační prostředky.</w:t>
      </w:r>
    </w:p>
    <w:p w14:paraId="3E8163D5" w14:textId="77777777" w:rsid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p>
    <w:p w14:paraId="04DFBEEB" w14:textId="77777777" w:rsidR="00F10A0F" w:rsidRPr="00C1095C" w:rsidRDefault="00F10A0F" w:rsidP="00F10A0F">
      <w:pPr>
        <w:pStyle w:val="Nadpis4"/>
        <w:shd w:val="clear" w:color="auto" w:fill="FFFFFF"/>
        <w:spacing w:before="525" w:beforeAutospacing="0" w:after="225" w:afterAutospacing="0" w:line="300" w:lineRule="atLeast"/>
        <w:rPr>
          <w:rFonts w:ascii="Arial CE" w:hAnsi="Arial CE" w:cs="Arial CE"/>
          <w:color w:val="333333"/>
          <w:sz w:val="28"/>
          <w:szCs w:val="28"/>
        </w:rPr>
      </w:pPr>
      <w:r w:rsidRPr="00C1095C">
        <w:rPr>
          <w:rFonts w:ascii="Arial CE" w:hAnsi="Arial CE" w:cs="Arial CE"/>
          <w:color w:val="333333"/>
          <w:sz w:val="28"/>
          <w:szCs w:val="28"/>
        </w:rPr>
        <w:t>Doba přípravy na zkoušku</w:t>
      </w:r>
    </w:p>
    <w:p w14:paraId="16ABFD5D" w14:textId="77777777" w:rsidR="00F10A0F" w:rsidRPr="00C1095C" w:rsidRDefault="00F10A0F" w:rsidP="00F10A0F">
      <w:pPr>
        <w:pStyle w:val="Normlnweb"/>
        <w:shd w:val="clear" w:color="auto" w:fill="FFFFFF"/>
        <w:spacing w:before="0" w:beforeAutospacing="0" w:after="0" w:afterAutospacing="0"/>
        <w:rPr>
          <w:rFonts w:ascii="Arial CE" w:hAnsi="Arial CE" w:cs="Arial CE"/>
          <w:color w:val="333333"/>
        </w:rPr>
      </w:pPr>
      <w:r w:rsidRPr="00C1095C">
        <w:rPr>
          <w:rFonts w:ascii="Arial CE" w:hAnsi="Arial CE" w:cs="Arial CE"/>
          <w:color w:val="333333"/>
        </w:rPr>
        <w:t>Uchazeč má nárok na celkovou dobu přípravy na zkoušku v trvání 30 minut. Do doby přípravy na zkoušku se nezapočítává doba na seznámení uchazeče s pracovištěm a s požadavky BOZP a PO.</w:t>
      </w:r>
    </w:p>
    <w:p w14:paraId="5F2390E8" w14:textId="77777777" w:rsidR="00F10A0F" w:rsidRPr="00C1095C" w:rsidRDefault="00F10A0F" w:rsidP="00F10A0F">
      <w:pPr>
        <w:pStyle w:val="Nadpis4"/>
        <w:shd w:val="clear" w:color="auto" w:fill="FFFFFF"/>
        <w:spacing w:before="525" w:beforeAutospacing="0" w:after="225" w:afterAutospacing="0" w:line="300" w:lineRule="atLeast"/>
        <w:rPr>
          <w:rFonts w:ascii="Arial CE" w:hAnsi="Arial CE" w:cs="Arial CE"/>
          <w:color w:val="333333"/>
          <w:sz w:val="28"/>
          <w:szCs w:val="28"/>
        </w:rPr>
      </w:pPr>
      <w:r w:rsidRPr="00C1095C">
        <w:rPr>
          <w:rFonts w:ascii="Arial CE" w:hAnsi="Arial CE" w:cs="Arial CE"/>
          <w:color w:val="333333"/>
          <w:sz w:val="28"/>
          <w:szCs w:val="28"/>
        </w:rPr>
        <w:t>Doba pro vykonání zkoušky</w:t>
      </w:r>
    </w:p>
    <w:p w14:paraId="727AEFFE" w14:textId="77777777" w:rsidR="00F10A0F" w:rsidRPr="00C1095C" w:rsidRDefault="00F10A0F" w:rsidP="00F10A0F">
      <w:pPr>
        <w:pStyle w:val="Normlnweb"/>
        <w:shd w:val="clear" w:color="auto" w:fill="FFFFFF"/>
        <w:spacing w:before="0" w:beforeAutospacing="0" w:after="0" w:afterAutospacing="0"/>
        <w:rPr>
          <w:rFonts w:ascii="Arial CE" w:hAnsi="Arial CE" w:cs="Arial CE"/>
          <w:color w:val="333333"/>
        </w:rPr>
      </w:pPr>
      <w:r w:rsidRPr="00C1095C">
        <w:rPr>
          <w:rFonts w:ascii="Arial CE" w:hAnsi="Arial CE" w:cs="Arial CE"/>
          <w:color w:val="333333"/>
        </w:rPr>
        <w:t xml:space="preserve">Celková doba trvání vlastní zkoušky jednoho uchazeče (bez času na přípravu a přestávky) je 30 až 35 hodin (hodinou se rozumí 60 minut). Zkouška </w:t>
      </w:r>
      <w:r w:rsidR="00C1095C">
        <w:rPr>
          <w:rFonts w:ascii="Arial CE" w:hAnsi="Arial CE" w:cs="Arial CE"/>
          <w:color w:val="333333"/>
        </w:rPr>
        <w:t>bude</w:t>
      </w:r>
      <w:r w:rsidRPr="00C1095C">
        <w:rPr>
          <w:rFonts w:ascii="Arial CE" w:hAnsi="Arial CE" w:cs="Arial CE"/>
          <w:color w:val="333333"/>
        </w:rPr>
        <w:t xml:space="preserve"> rozložena do více dnů.</w:t>
      </w:r>
    </w:p>
    <w:p w14:paraId="7155C9B3" w14:textId="77777777" w:rsidR="004F009C" w:rsidRDefault="004F009C" w:rsidP="004F009C">
      <w:pPr>
        <w:shd w:val="clear" w:color="auto" w:fill="FFFFFF"/>
        <w:spacing w:after="0" w:line="240" w:lineRule="auto"/>
        <w:rPr>
          <w:rFonts w:ascii="Arial CE" w:eastAsia="Times New Roman" w:hAnsi="Arial CE" w:cs="Arial CE"/>
          <w:color w:val="333333"/>
          <w:sz w:val="24"/>
          <w:szCs w:val="24"/>
          <w:lang w:eastAsia="cs-CZ"/>
        </w:rPr>
      </w:pPr>
    </w:p>
    <w:p w14:paraId="0327BD8F" w14:textId="77777777" w:rsidR="00275B7C" w:rsidRPr="00275B7C" w:rsidRDefault="00275B7C" w:rsidP="00275B7C">
      <w:pPr>
        <w:pStyle w:val="Nadpis4"/>
        <w:shd w:val="clear" w:color="auto" w:fill="FFFFFF"/>
        <w:spacing w:before="525" w:beforeAutospacing="0" w:after="225" w:afterAutospacing="0" w:line="300" w:lineRule="atLeast"/>
        <w:rPr>
          <w:rFonts w:ascii="Arial CE" w:hAnsi="Arial CE" w:cs="Arial CE"/>
          <w:color w:val="333333"/>
          <w:sz w:val="28"/>
          <w:szCs w:val="28"/>
        </w:rPr>
      </w:pPr>
      <w:r w:rsidRPr="00275B7C">
        <w:rPr>
          <w:rFonts w:ascii="Arial CE" w:hAnsi="Arial CE" w:cs="Arial CE"/>
          <w:color w:val="333333"/>
          <w:sz w:val="28"/>
          <w:szCs w:val="28"/>
        </w:rPr>
        <w:t>Výsledné hodnocení</w:t>
      </w:r>
    </w:p>
    <w:p w14:paraId="269FCF39"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5BDD80FE" w14:textId="77777777" w:rsidR="00275B7C" w:rsidRPr="00275B7C" w:rsidRDefault="00275B7C" w:rsidP="00275B7C">
      <w:pPr>
        <w:pStyle w:val="Nadpis4"/>
        <w:shd w:val="clear" w:color="auto" w:fill="FFFFFF"/>
        <w:spacing w:before="525" w:beforeAutospacing="0" w:after="225" w:afterAutospacing="0" w:line="300" w:lineRule="atLeast"/>
        <w:rPr>
          <w:rFonts w:ascii="Arial CE" w:hAnsi="Arial CE" w:cs="Arial CE"/>
          <w:color w:val="333333"/>
          <w:sz w:val="28"/>
          <w:szCs w:val="28"/>
        </w:rPr>
      </w:pPr>
      <w:r w:rsidRPr="00275B7C">
        <w:rPr>
          <w:rFonts w:ascii="Arial CE" w:hAnsi="Arial CE" w:cs="Arial CE"/>
          <w:color w:val="333333"/>
          <w:sz w:val="28"/>
          <w:szCs w:val="28"/>
        </w:rPr>
        <w:t>Počet zkoušejících</w:t>
      </w:r>
    </w:p>
    <w:p w14:paraId="5BAA8576"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37CEDD01" w14:textId="77777777" w:rsidR="00275B7C" w:rsidRDefault="00275B7C" w:rsidP="004F009C">
      <w:pPr>
        <w:shd w:val="clear" w:color="auto" w:fill="FFFFFF"/>
        <w:spacing w:after="0" w:line="240" w:lineRule="auto"/>
        <w:rPr>
          <w:rFonts w:ascii="Arial CE" w:eastAsia="Times New Roman" w:hAnsi="Arial CE" w:cs="Arial CE"/>
          <w:color w:val="333333"/>
          <w:sz w:val="24"/>
          <w:szCs w:val="24"/>
          <w:lang w:eastAsia="cs-CZ"/>
        </w:rPr>
      </w:pPr>
    </w:p>
    <w:p w14:paraId="160140BD" w14:textId="77777777" w:rsidR="00275B7C" w:rsidRPr="00275B7C" w:rsidRDefault="00275B7C" w:rsidP="00275B7C">
      <w:pPr>
        <w:pStyle w:val="Nadpis4"/>
        <w:shd w:val="clear" w:color="auto" w:fill="FFFFFF"/>
        <w:spacing w:before="525" w:beforeAutospacing="0" w:after="225" w:afterAutospacing="0" w:line="300" w:lineRule="atLeast"/>
        <w:rPr>
          <w:rFonts w:ascii="Arial CE" w:hAnsi="Arial CE" w:cs="Arial CE"/>
          <w:color w:val="333333"/>
          <w:sz w:val="28"/>
          <w:szCs w:val="28"/>
        </w:rPr>
      </w:pPr>
      <w:r w:rsidRPr="00275B7C">
        <w:rPr>
          <w:rFonts w:ascii="Arial CE" w:hAnsi="Arial CE" w:cs="Arial CE"/>
          <w:color w:val="333333"/>
          <w:sz w:val="28"/>
          <w:szCs w:val="28"/>
        </w:rPr>
        <w:t>Nezbytné materiální a technické předpoklady pro provedení zkoušky</w:t>
      </w:r>
    </w:p>
    <w:p w14:paraId="491D502D" w14:textId="77777777" w:rsid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 Pracoviště umožňující provedení zkoušek vybavené potřebnými stavebními materiály, mechanizmy pro přípravu stavebních směsí a dopravu materiálů a pomocnými zařízeními (např. lešením), odpovídajícími požadavkům BOZP a hygienickým předpisům.</w:t>
      </w:r>
    </w:p>
    <w:p w14:paraId="0499AD10"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p>
    <w:p w14:paraId="1690E2B5"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b/>
          <w:bCs/>
          <w:color w:val="333333"/>
        </w:rPr>
        <w:t>Vybavení pracoviště:</w:t>
      </w:r>
    </w:p>
    <w:p w14:paraId="4F55ED74" w14:textId="77777777" w:rsid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Měřidla: dřevěný skládací metr délky 2 m, svinovací pásmo délky 20 m, hadicová vodováha, vodováha 0,8 m a 2 m, olovnice, laserové měřidlo.</w:t>
      </w:r>
    </w:p>
    <w:p w14:paraId="2E8361B8"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p>
    <w:p w14:paraId="01489CE0"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b/>
          <w:bCs/>
          <w:color w:val="333333"/>
        </w:rPr>
        <w:t>Nářadí a zařízení</w:t>
      </w:r>
      <w:r w:rsidRPr="00275B7C">
        <w:rPr>
          <w:rFonts w:ascii="Arial CE" w:hAnsi="Arial CE" w:cs="Arial CE"/>
          <w:color w:val="333333"/>
        </w:rPr>
        <w:t>: míchačka stavební, mísicí zařízení na přípravu stavebních lepidel, ruční nebo elektrická pila na řezání (dělení) cihel a tvárnic, zařízení na zhutňování čerstvého betonu (ponorný a deskový vibrátor), kolečko stavební, zařízení pro svislou dopravu stavebních materiálů, nádoby na maltu a stavební lepidlo, zednické lžíce, zednické spárovačky, zednická naběračka, zednické kladivo, zednická palička gumová; hladítko dřevěné, novodurové, polystyrénové, plstěné a ocelové; ocelové nebo dřevěné vodicí latě, lať na rovnání mazaniny (potěru), štětka, nářadí na dělení a ohýbání betonářské oceli.</w:t>
      </w:r>
    </w:p>
    <w:p w14:paraId="59B6E65C"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Pro osazování zárubně: pila ruční na dřevo, ocelový úhelník, dřevěné klíny, dřevěná lať délky 2 m, hranoly nebo latě pro fixování polohy zárubně.</w:t>
      </w:r>
    </w:p>
    <w:p w14:paraId="58B03EF9"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b/>
          <w:bCs/>
          <w:color w:val="333333"/>
        </w:rPr>
        <w:t>Pracovní pomůcky</w:t>
      </w:r>
      <w:r w:rsidRPr="00275B7C">
        <w:rPr>
          <w:rFonts w:ascii="Arial CE" w:hAnsi="Arial CE" w:cs="Arial CE"/>
          <w:color w:val="333333"/>
        </w:rPr>
        <w:t>: zednické skoby, šňůra zednická, tužka tesařská, hřebíky, nůž.</w:t>
      </w:r>
    </w:p>
    <w:p w14:paraId="7C6CBCCE"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 Zdroj elektrické energie.</w:t>
      </w:r>
    </w:p>
    <w:p w14:paraId="72942FAE"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 Projektová dokumentace související s hodnocenými činnostmi, předepsané technologické postupy a informační materiály (např. technické listy).</w:t>
      </w:r>
    </w:p>
    <w:p w14:paraId="39F6285D"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 Pomocný personál včetně úklidových prostředků.</w:t>
      </w:r>
    </w:p>
    <w:p w14:paraId="33773EE5"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 </w:t>
      </w:r>
    </w:p>
    <w:p w14:paraId="00B49922"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Autorizovaná osoba, resp. autorizovaný zástupce autorizované osoby musí zajistit, aby pracoviště byla uspořádána a vybavena tak, aby pracovní podmínky pro vykonání zkoušky z hlediska BOZP odpovídaly bezpečnostním požadavkům a hygienickým limitům na pracovní prostředí a pracoviště.</w:t>
      </w:r>
    </w:p>
    <w:p w14:paraId="2B635AD6" w14:textId="77777777" w:rsidR="00275B7C" w:rsidRPr="00275B7C" w:rsidRDefault="00275B7C" w:rsidP="00275B7C">
      <w:pPr>
        <w:pStyle w:val="Normlnweb"/>
        <w:shd w:val="clear" w:color="auto" w:fill="FFFFFF"/>
        <w:spacing w:before="0" w:beforeAutospacing="0" w:after="0" w:afterAutospacing="0"/>
        <w:rPr>
          <w:rFonts w:ascii="Arial CE" w:hAnsi="Arial CE" w:cs="Arial CE"/>
          <w:color w:val="333333"/>
        </w:rPr>
      </w:pPr>
      <w:r w:rsidRPr="00275B7C">
        <w:rPr>
          <w:rFonts w:ascii="Arial CE" w:hAnsi="Arial CE" w:cs="Arial CE"/>
          <w:color w:val="333333"/>
        </w:rPr>
        <w:t> </w:t>
      </w:r>
    </w:p>
    <w:p w14:paraId="1DA0810A" w14:textId="77777777" w:rsidR="00275B7C" w:rsidRPr="00275B7C" w:rsidRDefault="00275B7C" w:rsidP="004F009C">
      <w:pPr>
        <w:shd w:val="clear" w:color="auto" w:fill="FFFFFF"/>
        <w:spacing w:after="0" w:line="240" w:lineRule="auto"/>
        <w:rPr>
          <w:rFonts w:ascii="Arial CE" w:eastAsia="Times New Roman" w:hAnsi="Arial CE" w:cs="Arial CE"/>
          <w:color w:val="333333"/>
          <w:sz w:val="24"/>
          <w:szCs w:val="24"/>
          <w:lang w:eastAsia="cs-CZ"/>
        </w:rPr>
      </w:pPr>
    </w:p>
    <w:p w14:paraId="31830B94" w14:textId="77777777" w:rsidR="00687B03" w:rsidRDefault="00687B03">
      <w:pPr>
        <w:rPr>
          <w:rFonts w:ascii="Arial CE" w:eastAsia="Times New Roman" w:hAnsi="Arial CE" w:cs="Arial CE"/>
          <w:color w:val="333333"/>
          <w:sz w:val="20"/>
          <w:szCs w:val="20"/>
          <w:lang w:eastAsia="cs-CZ"/>
        </w:rPr>
      </w:pPr>
      <w:r>
        <w:rPr>
          <w:rFonts w:ascii="Arial CE" w:eastAsia="Times New Roman" w:hAnsi="Arial CE" w:cs="Arial CE"/>
          <w:color w:val="333333"/>
          <w:sz w:val="20"/>
          <w:szCs w:val="20"/>
          <w:lang w:eastAsia="cs-CZ"/>
        </w:rPr>
        <w:br w:type="page"/>
      </w:r>
    </w:p>
    <w:p w14:paraId="0B5FEBAC" w14:textId="77777777" w:rsidR="004F009C" w:rsidRDefault="004F009C" w:rsidP="004F009C">
      <w:pPr>
        <w:shd w:val="clear" w:color="auto" w:fill="FFFFFF"/>
        <w:spacing w:after="0" w:line="240" w:lineRule="auto"/>
        <w:rPr>
          <w:rFonts w:ascii="Arial CE" w:eastAsia="Times New Roman" w:hAnsi="Arial CE" w:cs="Arial CE"/>
          <w:color w:val="333333"/>
          <w:sz w:val="20"/>
          <w:szCs w:val="20"/>
          <w:lang w:eastAsia="cs-CZ"/>
        </w:rPr>
      </w:pPr>
    </w:p>
    <w:p w14:paraId="79E0D878" w14:textId="77777777" w:rsidR="004F009C" w:rsidRDefault="004F009C" w:rsidP="004F009C">
      <w:pPr>
        <w:pStyle w:val="Nadpis3"/>
        <w:shd w:val="clear" w:color="auto" w:fill="FFFFFF"/>
        <w:spacing w:before="0" w:beforeAutospacing="0" w:after="225" w:afterAutospacing="0" w:line="315" w:lineRule="atLeast"/>
        <w:rPr>
          <w:rFonts w:ascii="Arial CE" w:hAnsi="Arial CE" w:cs="Arial CE"/>
          <w:color w:val="333333"/>
          <w:sz w:val="32"/>
          <w:szCs w:val="32"/>
        </w:rPr>
      </w:pPr>
      <w:r>
        <w:rPr>
          <w:rFonts w:ascii="Arial CE" w:hAnsi="Arial CE" w:cs="Arial CE"/>
          <w:color w:val="333333"/>
          <w:sz w:val="32"/>
          <w:szCs w:val="32"/>
        </w:rPr>
        <w:t>Hodnoticí standard</w:t>
      </w:r>
    </w:p>
    <w:tbl>
      <w:tblPr>
        <w:tblW w:w="9801" w:type="dxa"/>
        <w:tblCellMar>
          <w:left w:w="70" w:type="dxa"/>
          <w:right w:w="70" w:type="dxa"/>
        </w:tblCellMar>
        <w:tblLook w:val="04A0" w:firstRow="1" w:lastRow="0" w:firstColumn="1" w:lastColumn="0" w:noHBand="0" w:noVBand="1"/>
      </w:tblPr>
      <w:tblGrid>
        <w:gridCol w:w="709"/>
        <w:gridCol w:w="5440"/>
        <w:gridCol w:w="12"/>
        <w:gridCol w:w="2668"/>
        <w:gridCol w:w="12"/>
        <w:gridCol w:w="948"/>
        <w:gridCol w:w="12"/>
      </w:tblGrid>
      <w:tr w:rsidR="00275B7C" w:rsidRPr="00275B7C" w14:paraId="684CD3C5" w14:textId="77777777" w:rsidTr="00275B7C">
        <w:trPr>
          <w:trHeight w:val="370"/>
        </w:trPr>
        <w:tc>
          <w:tcPr>
            <w:tcW w:w="9801" w:type="dxa"/>
            <w:gridSpan w:val="7"/>
            <w:tcBorders>
              <w:top w:val="nil"/>
              <w:left w:val="nil"/>
              <w:bottom w:val="nil"/>
              <w:right w:val="nil"/>
            </w:tcBorders>
            <w:shd w:val="clear" w:color="auto" w:fill="auto"/>
            <w:vAlign w:val="bottom"/>
            <w:hideMark/>
          </w:tcPr>
          <w:p w14:paraId="41DD77E1"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Kritéria a způsoby hodnocení</w:t>
            </w:r>
          </w:p>
        </w:tc>
      </w:tr>
      <w:tr w:rsidR="00275B7C" w:rsidRPr="00275B7C" w14:paraId="6627A2F3"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650F0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Název odborné způsobilosti</w:t>
            </w:r>
          </w:p>
        </w:tc>
        <w:tc>
          <w:tcPr>
            <w:tcW w:w="2680" w:type="dxa"/>
            <w:gridSpan w:val="2"/>
            <w:tcBorders>
              <w:top w:val="single" w:sz="4" w:space="0" w:color="auto"/>
              <w:left w:val="nil"/>
              <w:bottom w:val="single" w:sz="4" w:space="0" w:color="auto"/>
              <w:right w:val="single" w:sz="4" w:space="0" w:color="auto"/>
            </w:tcBorders>
            <w:shd w:val="clear" w:color="auto" w:fill="auto"/>
            <w:vAlign w:val="bottom"/>
            <w:hideMark/>
          </w:tcPr>
          <w:p w14:paraId="4DFE269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2A1AEDF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Úroveň</w:t>
            </w:r>
          </w:p>
        </w:tc>
      </w:tr>
      <w:tr w:rsidR="00275B7C" w:rsidRPr="00275B7C" w14:paraId="3F3F7A2A" w14:textId="77777777" w:rsidTr="00275B7C">
        <w:trPr>
          <w:trHeight w:val="58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9A3210B"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Orientace ve stavebních výkresech a dokumentaci</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375187"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02F8AAAB"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3E7A1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54DEC69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0175102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8F6325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B80C16"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67B45C2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Rozlišit stavební dokumentaci a výkresy podle druhů</w:t>
            </w:r>
          </w:p>
        </w:tc>
        <w:tc>
          <w:tcPr>
            <w:tcW w:w="2680" w:type="dxa"/>
            <w:gridSpan w:val="2"/>
            <w:tcBorders>
              <w:top w:val="nil"/>
              <w:left w:val="nil"/>
              <w:bottom w:val="single" w:sz="4" w:space="0" w:color="auto"/>
              <w:right w:val="single" w:sz="4" w:space="0" w:color="auto"/>
            </w:tcBorders>
            <w:shd w:val="clear" w:color="auto" w:fill="auto"/>
            <w:vAlign w:val="bottom"/>
            <w:hideMark/>
          </w:tcPr>
          <w:p w14:paraId="0D41140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4AA6BC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98E12A8"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F7485E"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74A0208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Číst prováděcí stavební výkresy (podle ČSN 01 3420)</w:t>
            </w:r>
          </w:p>
        </w:tc>
        <w:tc>
          <w:tcPr>
            <w:tcW w:w="2680" w:type="dxa"/>
            <w:gridSpan w:val="2"/>
            <w:tcBorders>
              <w:top w:val="nil"/>
              <w:left w:val="nil"/>
              <w:bottom w:val="single" w:sz="4" w:space="0" w:color="auto"/>
              <w:right w:val="single" w:sz="4" w:space="0" w:color="auto"/>
            </w:tcBorders>
            <w:shd w:val="clear" w:color="auto" w:fill="auto"/>
            <w:vAlign w:val="bottom"/>
            <w:hideMark/>
          </w:tcPr>
          <w:p w14:paraId="3E0CC7D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0B5B530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4A18191"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A6E975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FAFC19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01085169" w14:textId="77777777" w:rsidTr="00275B7C">
        <w:trPr>
          <w:trHeight w:val="62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2F43965"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Orientace v pracovních postupech zdění předepsaných normami, výrobci stavebních materiálů nebo projektanty</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4AA77E"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6182F6A9"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27EB4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117AF81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58C46C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959BE43" w14:textId="77777777" w:rsidTr="00275B7C">
        <w:trPr>
          <w:gridAfter w:val="1"/>
          <w:wAfter w:w="12" w:type="dxa"/>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3D9319"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6D4120E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Navrhnout postup prací pro dva užívané druhy zdicích materiálů (pálené cihly </w:t>
            </w:r>
            <w:proofErr w:type="spellStart"/>
            <w:r w:rsidRPr="00275B7C">
              <w:rPr>
                <w:rFonts w:ascii="Arial CE" w:eastAsia="Times New Roman" w:hAnsi="Arial CE" w:cs="Arial CE"/>
                <w:color w:val="000000"/>
                <w:sz w:val="24"/>
                <w:szCs w:val="24"/>
                <w:lang w:eastAsia="cs-CZ"/>
              </w:rPr>
              <w:t>Porotherm</w:t>
            </w:r>
            <w:proofErr w:type="spellEnd"/>
            <w:r w:rsidRPr="00275B7C">
              <w:rPr>
                <w:rFonts w:ascii="Arial CE" w:eastAsia="Times New Roman" w:hAnsi="Arial CE" w:cs="Arial CE"/>
                <w:color w:val="000000"/>
                <w:sz w:val="24"/>
                <w:szCs w:val="24"/>
                <w:lang w:eastAsia="cs-CZ"/>
              </w:rPr>
              <w:t xml:space="preserve">, </w:t>
            </w:r>
            <w:proofErr w:type="spellStart"/>
            <w:r w:rsidRPr="00275B7C">
              <w:rPr>
                <w:rFonts w:ascii="Arial CE" w:eastAsia="Times New Roman" w:hAnsi="Arial CE" w:cs="Arial CE"/>
                <w:color w:val="000000"/>
                <w:sz w:val="24"/>
                <w:szCs w:val="24"/>
                <w:lang w:eastAsia="cs-CZ"/>
              </w:rPr>
              <w:t>porobetonové</w:t>
            </w:r>
            <w:proofErr w:type="spellEnd"/>
            <w:r w:rsidRPr="00275B7C">
              <w:rPr>
                <w:rFonts w:ascii="Arial CE" w:eastAsia="Times New Roman" w:hAnsi="Arial CE" w:cs="Arial CE"/>
                <w:color w:val="000000"/>
                <w:sz w:val="24"/>
                <w:szCs w:val="24"/>
                <w:lang w:eastAsia="cs-CZ"/>
              </w:rPr>
              <w:t xml:space="preserve"> tvárnice </w:t>
            </w:r>
            <w:proofErr w:type="spellStart"/>
            <w:r w:rsidRPr="00275B7C">
              <w:rPr>
                <w:rFonts w:ascii="Arial CE" w:eastAsia="Times New Roman" w:hAnsi="Arial CE" w:cs="Arial CE"/>
                <w:color w:val="000000"/>
                <w:sz w:val="24"/>
                <w:szCs w:val="24"/>
                <w:lang w:eastAsia="cs-CZ"/>
              </w:rPr>
              <w:t>Ytong</w:t>
            </w:r>
            <w:proofErr w:type="spellEnd"/>
            <w:r w:rsidRPr="00275B7C">
              <w:rPr>
                <w:rFonts w:ascii="Arial CE" w:eastAsia="Times New Roman" w:hAnsi="Arial CE" w:cs="Arial CE"/>
                <w:color w:val="000000"/>
                <w:sz w:val="24"/>
                <w:szCs w:val="24"/>
                <w:lang w:eastAsia="cs-CZ"/>
              </w:rPr>
              <w:t>), odůvodnit výběr</w:t>
            </w:r>
          </w:p>
        </w:tc>
        <w:tc>
          <w:tcPr>
            <w:tcW w:w="2680" w:type="dxa"/>
            <w:gridSpan w:val="2"/>
            <w:tcBorders>
              <w:top w:val="nil"/>
              <w:left w:val="nil"/>
              <w:bottom w:val="single" w:sz="4" w:space="0" w:color="auto"/>
              <w:right w:val="single" w:sz="4" w:space="0" w:color="auto"/>
            </w:tcBorders>
            <w:shd w:val="clear" w:color="auto" w:fill="auto"/>
            <w:vAlign w:val="bottom"/>
            <w:hideMark/>
          </w:tcPr>
          <w:p w14:paraId="7697999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0EB990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71C7ED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E4F6B1"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04D8C2C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Vysvětlit postup prací pro zdicí materiály </w:t>
            </w:r>
            <w:proofErr w:type="spellStart"/>
            <w:r w:rsidRPr="00275B7C">
              <w:rPr>
                <w:rFonts w:ascii="Arial CE" w:eastAsia="Times New Roman" w:hAnsi="Arial CE" w:cs="Arial CE"/>
                <w:color w:val="000000"/>
                <w:sz w:val="24"/>
                <w:szCs w:val="24"/>
                <w:lang w:eastAsia="cs-CZ"/>
              </w:rPr>
              <w:t>Porotherm</w:t>
            </w:r>
            <w:proofErr w:type="spellEnd"/>
            <w:r w:rsidRPr="00275B7C">
              <w:rPr>
                <w:rFonts w:ascii="Arial CE" w:eastAsia="Times New Roman" w:hAnsi="Arial CE" w:cs="Arial CE"/>
                <w:color w:val="000000"/>
                <w:sz w:val="24"/>
                <w:szCs w:val="24"/>
                <w:lang w:eastAsia="cs-CZ"/>
              </w:rPr>
              <w:t xml:space="preserve"> a </w:t>
            </w:r>
            <w:proofErr w:type="spellStart"/>
            <w:r w:rsidRPr="00275B7C">
              <w:rPr>
                <w:rFonts w:ascii="Arial CE" w:eastAsia="Times New Roman" w:hAnsi="Arial CE" w:cs="Arial CE"/>
                <w:color w:val="000000"/>
                <w:sz w:val="24"/>
                <w:szCs w:val="24"/>
                <w:lang w:eastAsia="cs-CZ"/>
              </w:rPr>
              <w:t>Ytong</w:t>
            </w:r>
            <w:proofErr w:type="spellEnd"/>
          </w:p>
        </w:tc>
        <w:tc>
          <w:tcPr>
            <w:tcW w:w="2680" w:type="dxa"/>
            <w:gridSpan w:val="2"/>
            <w:tcBorders>
              <w:top w:val="nil"/>
              <w:left w:val="nil"/>
              <w:bottom w:val="single" w:sz="4" w:space="0" w:color="auto"/>
              <w:right w:val="single" w:sz="4" w:space="0" w:color="auto"/>
            </w:tcBorders>
            <w:shd w:val="clear" w:color="auto" w:fill="auto"/>
            <w:vAlign w:val="bottom"/>
            <w:hideMark/>
          </w:tcPr>
          <w:p w14:paraId="0AB574B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E4C105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3C516FD"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B3C2F1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6EE8605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2A9A42B2" w14:textId="77777777" w:rsidTr="00275B7C">
        <w:trPr>
          <w:trHeight w:val="57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B0FCE0A"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Orientace v pracovních postupech omítkářských prací předepsaných normami, výrobci stavebních materiálů nebo projektanty</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601F36"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1FD6ED33"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FD659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662FB4F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F3E307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88FCC28"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568370"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78FD253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postup zhotovení vícevrstvé omítky na příčce z plných cihel, odůvodnit výběr</w:t>
            </w:r>
          </w:p>
        </w:tc>
        <w:tc>
          <w:tcPr>
            <w:tcW w:w="2680" w:type="dxa"/>
            <w:gridSpan w:val="2"/>
            <w:tcBorders>
              <w:top w:val="nil"/>
              <w:left w:val="nil"/>
              <w:bottom w:val="single" w:sz="4" w:space="0" w:color="auto"/>
              <w:right w:val="single" w:sz="4" w:space="0" w:color="auto"/>
            </w:tcBorders>
            <w:shd w:val="clear" w:color="auto" w:fill="auto"/>
            <w:vAlign w:val="bottom"/>
            <w:hideMark/>
          </w:tcPr>
          <w:p w14:paraId="2289C4C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A4E4A9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782576C"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803CE"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15D6D78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postup zhotovení tenkovrstvé omítky na přesném zdivu, odůvodnit výběr</w:t>
            </w:r>
          </w:p>
        </w:tc>
        <w:tc>
          <w:tcPr>
            <w:tcW w:w="2680" w:type="dxa"/>
            <w:gridSpan w:val="2"/>
            <w:tcBorders>
              <w:top w:val="nil"/>
              <w:left w:val="nil"/>
              <w:bottom w:val="single" w:sz="4" w:space="0" w:color="auto"/>
              <w:right w:val="single" w:sz="4" w:space="0" w:color="auto"/>
            </w:tcBorders>
            <w:shd w:val="clear" w:color="auto" w:fill="auto"/>
            <w:vAlign w:val="bottom"/>
            <w:hideMark/>
          </w:tcPr>
          <w:p w14:paraId="6E17C3F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0C4C33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98650C4"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E608B6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78D1891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41CFD260" w14:textId="77777777" w:rsidTr="00275B7C">
        <w:trPr>
          <w:trHeight w:val="36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0D53543"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Návrh pracovních postupů zdění nosných stěn, příček, kleneb a komínů</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691ED0"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2550F18C"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C68B4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47DA444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B79A8E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551A72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4F3C9C"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53D501B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pracovní postup zdění nosné stěny z keramických cihel a návrh zdůvodnit</w:t>
            </w:r>
          </w:p>
        </w:tc>
        <w:tc>
          <w:tcPr>
            <w:tcW w:w="2680" w:type="dxa"/>
            <w:gridSpan w:val="2"/>
            <w:tcBorders>
              <w:top w:val="nil"/>
              <w:left w:val="nil"/>
              <w:bottom w:val="single" w:sz="4" w:space="0" w:color="auto"/>
              <w:right w:val="single" w:sz="4" w:space="0" w:color="auto"/>
            </w:tcBorders>
            <w:shd w:val="clear" w:color="auto" w:fill="auto"/>
            <w:vAlign w:val="bottom"/>
            <w:hideMark/>
          </w:tcPr>
          <w:p w14:paraId="2DAFA98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707E7B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A60D112"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877D07"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00D4764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pracovní postup zdění příček, kleneb, komínů a návrh odůvodnit</w:t>
            </w:r>
          </w:p>
        </w:tc>
        <w:tc>
          <w:tcPr>
            <w:tcW w:w="2680" w:type="dxa"/>
            <w:gridSpan w:val="2"/>
            <w:tcBorders>
              <w:top w:val="nil"/>
              <w:left w:val="nil"/>
              <w:bottom w:val="single" w:sz="4" w:space="0" w:color="auto"/>
              <w:right w:val="single" w:sz="4" w:space="0" w:color="auto"/>
            </w:tcBorders>
            <w:shd w:val="clear" w:color="auto" w:fill="auto"/>
            <w:vAlign w:val="bottom"/>
            <w:hideMark/>
          </w:tcPr>
          <w:p w14:paraId="71CA114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7006A7D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9052810"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F4178C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DC350F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26711909" w14:textId="77777777" w:rsidTr="00275B7C">
        <w:trPr>
          <w:trHeight w:val="64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5DEA09C"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Návrh pracovních postupů omítkářských prací, včetně konečné úpravy povrchu omítek</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486B7"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0B414EA8"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BDA402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5EDC798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B2FFE7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E6E9777" w14:textId="77777777" w:rsidTr="00275B7C">
        <w:trPr>
          <w:gridAfter w:val="1"/>
          <w:wAfter w:w="12" w:type="dxa"/>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734471"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581592D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pracovní postup zhotovení vápenocementové omítky u keramického zdiva, návrh odůvodnit</w:t>
            </w:r>
          </w:p>
        </w:tc>
        <w:tc>
          <w:tcPr>
            <w:tcW w:w="2680" w:type="dxa"/>
            <w:gridSpan w:val="2"/>
            <w:tcBorders>
              <w:top w:val="nil"/>
              <w:left w:val="nil"/>
              <w:bottom w:val="single" w:sz="4" w:space="0" w:color="auto"/>
              <w:right w:val="single" w:sz="4" w:space="0" w:color="auto"/>
            </w:tcBorders>
            <w:shd w:val="clear" w:color="auto" w:fill="auto"/>
            <w:vAlign w:val="bottom"/>
            <w:hideMark/>
          </w:tcPr>
          <w:p w14:paraId="4EAF429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49B21D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E85B294"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B57FF5"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lastRenderedPageBreak/>
              <w:t>b</w:t>
            </w:r>
          </w:p>
        </w:tc>
        <w:tc>
          <w:tcPr>
            <w:tcW w:w="5440" w:type="dxa"/>
            <w:tcBorders>
              <w:top w:val="nil"/>
              <w:left w:val="nil"/>
              <w:bottom w:val="single" w:sz="4" w:space="0" w:color="auto"/>
              <w:right w:val="single" w:sz="4" w:space="0" w:color="auto"/>
            </w:tcBorders>
            <w:shd w:val="clear" w:color="auto" w:fill="auto"/>
            <w:vAlign w:val="bottom"/>
            <w:hideMark/>
          </w:tcPr>
          <w:p w14:paraId="54FA97A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pracovní postup zhotovení sádrové stěrky pro sádrokartonovou konstrukci, návrh odůvodnit</w:t>
            </w:r>
          </w:p>
        </w:tc>
        <w:tc>
          <w:tcPr>
            <w:tcW w:w="2680" w:type="dxa"/>
            <w:gridSpan w:val="2"/>
            <w:tcBorders>
              <w:top w:val="nil"/>
              <w:left w:val="nil"/>
              <w:bottom w:val="single" w:sz="4" w:space="0" w:color="auto"/>
              <w:right w:val="single" w:sz="4" w:space="0" w:color="auto"/>
            </w:tcBorders>
            <w:shd w:val="clear" w:color="auto" w:fill="auto"/>
            <w:vAlign w:val="bottom"/>
            <w:hideMark/>
          </w:tcPr>
          <w:p w14:paraId="2C9967C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42EB29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32BDE43"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A20B74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6424CF2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10C41278"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4FA9B09"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Posuzování kvality stavebních materiálů dostupnými prostředky</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1A9B49"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4E53A0DC"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053BF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5CDB542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538C7B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02A44B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4EF3C8"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64EB340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Uvést parametry kvality materiálů a povinnosti výrobců</w:t>
            </w:r>
          </w:p>
        </w:tc>
        <w:tc>
          <w:tcPr>
            <w:tcW w:w="2680" w:type="dxa"/>
            <w:gridSpan w:val="2"/>
            <w:tcBorders>
              <w:top w:val="nil"/>
              <w:left w:val="nil"/>
              <w:bottom w:val="single" w:sz="4" w:space="0" w:color="auto"/>
              <w:right w:val="single" w:sz="4" w:space="0" w:color="auto"/>
            </w:tcBorders>
            <w:shd w:val="clear" w:color="auto" w:fill="auto"/>
            <w:vAlign w:val="bottom"/>
            <w:hideMark/>
          </w:tcPr>
          <w:p w14:paraId="2E37811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260A1C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3AE0722" w14:textId="77777777" w:rsidTr="00275B7C">
        <w:trPr>
          <w:gridAfter w:val="1"/>
          <w:wAfter w:w="12" w:type="dxa"/>
          <w:trHeight w:val="15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9C5936"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29172FF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Posoudit kvalitu konkrétního stavebního materiálu, prostředky, které má pracovník běžně k dispozici (smyslovými vjemy, jednoduchými </w:t>
            </w:r>
            <w:proofErr w:type="gramStart"/>
            <w:r w:rsidRPr="00275B7C">
              <w:rPr>
                <w:rFonts w:ascii="Arial CE" w:eastAsia="Times New Roman" w:hAnsi="Arial CE" w:cs="Arial CE"/>
                <w:color w:val="000000"/>
                <w:sz w:val="24"/>
                <w:szCs w:val="24"/>
                <w:lang w:eastAsia="cs-CZ"/>
              </w:rPr>
              <w:t>měřidly - metr</w:t>
            </w:r>
            <w:proofErr w:type="gramEnd"/>
            <w:r w:rsidRPr="00275B7C">
              <w:rPr>
                <w:rFonts w:ascii="Arial CE" w:eastAsia="Times New Roman" w:hAnsi="Arial CE" w:cs="Arial CE"/>
                <w:color w:val="000000"/>
                <w:sz w:val="24"/>
                <w:szCs w:val="24"/>
                <w:lang w:eastAsia="cs-CZ"/>
              </w:rPr>
              <w:t>, laserový metr, laserový nivelační přístroj, vodováha), posudek odůvodnit</w:t>
            </w:r>
          </w:p>
        </w:tc>
        <w:tc>
          <w:tcPr>
            <w:tcW w:w="2680" w:type="dxa"/>
            <w:gridSpan w:val="2"/>
            <w:tcBorders>
              <w:top w:val="nil"/>
              <w:left w:val="nil"/>
              <w:bottom w:val="single" w:sz="4" w:space="0" w:color="auto"/>
              <w:right w:val="single" w:sz="4" w:space="0" w:color="auto"/>
            </w:tcBorders>
            <w:shd w:val="clear" w:color="auto" w:fill="auto"/>
            <w:vAlign w:val="bottom"/>
            <w:hideMark/>
          </w:tcPr>
          <w:p w14:paraId="79986EF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7E6288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61C1B8A"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654646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E9C1D4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71995555"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F594270"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Vytyčování konstrukčních prvků při provádění zednických prací</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56C390"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5DEB0005"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6B9EE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15BBFC0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7C078E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3852142"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6CB24F"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3401492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postup vytyčení konstrukčních prvků u vyzdívání nosného obvodového zdiva</w:t>
            </w:r>
          </w:p>
        </w:tc>
        <w:tc>
          <w:tcPr>
            <w:tcW w:w="2680" w:type="dxa"/>
            <w:gridSpan w:val="2"/>
            <w:tcBorders>
              <w:top w:val="nil"/>
              <w:left w:val="nil"/>
              <w:bottom w:val="single" w:sz="4" w:space="0" w:color="auto"/>
              <w:right w:val="single" w:sz="4" w:space="0" w:color="auto"/>
            </w:tcBorders>
            <w:shd w:val="clear" w:color="auto" w:fill="auto"/>
            <w:vAlign w:val="bottom"/>
            <w:hideMark/>
          </w:tcPr>
          <w:p w14:paraId="30604FC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79E28E9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315C3FC"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5991C2"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78397C7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Vytyčit jednoduchou konstrukci nosného obvodového zdiva</w:t>
            </w:r>
          </w:p>
        </w:tc>
        <w:tc>
          <w:tcPr>
            <w:tcW w:w="2680" w:type="dxa"/>
            <w:gridSpan w:val="2"/>
            <w:tcBorders>
              <w:top w:val="nil"/>
              <w:left w:val="nil"/>
              <w:bottom w:val="single" w:sz="4" w:space="0" w:color="auto"/>
              <w:right w:val="single" w:sz="4" w:space="0" w:color="auto"/>
            </w:tcBorders>
            <w:shd w:val="clear" w:color="auto" w:fill="auto"/>
            <w:vAlign w:val="bottom"/>
            <w:hideMark/>
          </w:tcPr>
          <w:p w14:paraId="5068DBE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1C87AA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585AD0F"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50C95A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ED6123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0F02731F"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44CF391"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Výpočty spotřeby materiálu pro zdění a omítání</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28B05C"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2105941A"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071A7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6790306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19D0CE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39B5C97"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0F5F2B"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5EC2D78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Vypočítat plochy a objemy z údajů zjištěných ve stavebních výkresech nebo naměřených na stavbě</w:t>
            </w:r>
          </w:p>
        </w:tc>
        <w:tc>
          <w:tcPr>
            <w:tcW w:w="2680" w:type="dxa"/>
            <w:gridSpan w:val="2"/>
            <w:tcBorders>
              <w:top w:val="nil"/>
              <w:left w:val="nil"/>
              <w:bottom w:val="single" w:sz="4" w:space="0" w:color="auto"/>
              <w:right w:val="single" w:sz="4" w:space="0" w:color="auto"/>
            </w:tcBorders>
            <w:shd w:val="clear" w:color="auto" w:fill="auto"/>
            <w:vAlign w:val="bottom"/>
            <w:hideMark/>
          </w:tcPr>
          <w:p w14:paraId="73D326E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0687D24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A7D4FFD"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3BE26D"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066A33B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Vypočítat a nacenit spotřebu materiálů pro zdění v dokumentaci vybrané části obvodového zdiva</w:t>
            </w:r>
          </w:p>
        </w:tc>
        <w:tc>
          <w:tcPr>
            <w:tcW w:w="2680" w:type="dxa"/>
            <w:gridSpan w:val="2"/>
            <w:tcBorders>
              <w:top w:val="nil"/>
              <w:left w:val="nil"/>
              <w:bottom w:val="single" w:sz="4" w:space="0" w:color="auto"/>
              <w:right w:val="single" w:sz="4" w:space="0" w:color="auto"/>
            </w:tcBorders>
            <w:shd w:val="clear" w:color="auto" w:fill="auto"/>
            <w:vAlign w:val="bottom"/>
            <w:hideMark/>
          </w:tcPr>
          <w:p w14:paraId="334E84D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64BF18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38D227E"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4725A2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31F866D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Vypočítat teoretickou spotřebu vápenocementové vnitřní omítky </w:t>
            </w:r>
            <w:proofErr w:type="spellStart"/>
            <w:r w:rsidRPr="00275B7C">
              <w:rPr>
                <w:rFonts w:ascii="Arial CE" w:eastAsia="Times New Roman" w:hAnsi="Arial CE" w:cs="Arial CE"/>
                <w:color w:val="000000"/>
                <w:sz w:val="24"/>
                <w:szCs w:val="24"/>
                <w:lang w:eastAsia="cs-CZ"/>
              </w:rPr>
              <w:t>tl</w:t>
            </w:r>
            <w:proofErr w:type="spellEnd"/>
            <w:r w:rsidRPr="00275B7C">
              <w:rPr>
                <w:rFonts w:ascii="Arial CE" w:eastAsia="Times New Roman" w:hAnsi="Arial CE" w:cs="Arial CE"/>
                <w:color w:val="000000"/>
                <w:sz w:val="24"/>
                <w:szCs w:val="24"/>
                <w:lang w:eastAsia="cs-CZ"/>
              </w:rPr>
              <w:t>. 10 mm na ploše 2,40 x 3 m</w:t>
            </w:r>
          </w:p>
        </w:tc>
        <w:tc>
          <w:tcPr>
            <w:tcW w:w="2680" w:type="dxa"/>
            <w:gridSpan w:val="2"/>
            <w:tcBorders>
              <w:top w:val="nil"/>
              <w:left w:val="nil"/>
              <w:bottom w:val="single" w:sz="4" w:space="0" w:color="auto"/>
              <w:right w:val="single" w:sz="4" w:space="0" w:color="auto"/>
            </w:tcBorders>
            <w:shd w:val="clear" w:color="auto" w:fill="auto"/>
            <w:vAlign w:val="bottom"/>
            <w:hideMark/>
          </w:tcPr>
          <w:p w14:paraId="218D876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D8FDFE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895229B"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8710E7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445E5F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1CFBBF85"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C5D6C45"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Provádění a opravy vícevrstvých omítek</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0F9CB6"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3DC9C901"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EF1D2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703DE76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1E29DB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D26D830"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130FC7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4F511CB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Měřit odchylky podkladu srovnávací latí</w:t>
            </w:r>
          </w:p>
        </w:tc>
        <w:tc>
          <w:tcPr>
            <w:tcW w:w="2680" w:type="dxa"/>
            <w:gridSpan w:val="2"/>
            <w:tcBorders>
              <w:top w:val="nil"/>
              <w:left w:val="nil"/>
              <w:bottom w:val="single" w:sz="4" w:space="0" w:color="auto"/>
              <w:right w:val="single" w:sz="4" w:space="0" w:color="auto"/>
            </w:tcBorders>
            <w:shd w:val="clear" w:color="auto" w:fill="auto"/>
            <w:vAlign w:val="bottom"/>
            <w:hideMark/>
          </w:tcPr>
          <w:p w14:paraId="75C6A17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602E595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4F18339" w14:textId="77777777" w:rsidTr="00275B7C">
        <w:trPr>
          <w:gridAfter w:val="1"/>
          <w:wAfter w:w="12" w:type="dxa"/>
          <w:trHeight w:val="3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640AB5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79FAE76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Upravit podklad pod omítky</w:t>
            </w:r>
          </w:p>
        </w:tc>
        <w:tc>
          <w:tcPr>
            <w:tcW w:w="2680" w:type="dxa"/>
            <w:gridSpan w:val="2"/>
            <w:tcBorders>
              <w:top w:val="nil"/>
              <w:left w:val="nil"/>
              <w:bottom w:val="single" w:sz="4" w:space="0" w:color="auto"/>
              <w:right w:val="single" w:sz="4" w:space="0" w:color="auto"/>
            </w:tcBorders>
            <w:shd w:val="clear" w:color="auto" w:fill="auto"/>
            <w:vAlign w:val="bottom"/>
            <w:hideMark/>
          </w:tcPr>
          <w:p w14:paraId="298D15D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48CB46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B411BC4"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043F73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4A6F430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Zhotovit maltové omítníky, resp. osadit dřevěné nebo kovové omítníky</w:t>
            </w:r>
          </w:p>
        </w:tc>
        <w:tc>
          <w:tcPr>
            <w:tcW w:w="2680" w:type="dxa"/>
            <w:gridSpan w:val="2"/>
            <w:tcBorders>
              <w:top w:val="nil"/>
              <w:left w:val="nil"/>
              <w:bottom w:val="single" w:sz="4" w:space="0" w:color="auto"/>
              <w:right w:val="single" w:sz="4" w:space="0" w:color="auto"/>
            </w:tcBorders>
            <w:shd w:val="clear" w:color="auto" w:fill="auto"/>
            <w:vAlign w:val="bottom"/>
            <w:hideMark/>
          </w:tcPr>
          <w:p w14:paraId="296B6C2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92067F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0731220" w14:textId="77777777" w:rsidTr="00275B7C">
        <w:trPr>
          <w:gridAfter w:val="1"/>
          <w:wAfter w:w="12" w:type="dxa"/>
          <w:trHeight w:val="31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BD2E80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w:t>
            </w:r>
          </w:p>
        </w:tc>
        <w:tc>
          <w:tcPr>
            <w:tcW w:w="5440" w:type="dxa"/>
            <w:tcBorders>
              <w:top w:val="nil"/>
              <w:left w:val="nil"/>
              <w:bottom w:val="single" w:sz="4" w:space="0" w:color="auto"/>
              <w:right w:val="single" w:sz="4" w:space="0" w:color="auto"/>
            </w:tcBorders>
            <w:shd w:val="clear" w:color="auto" w:fill="auto"/>
            <w:vAlign w:val="bottom"/>
            <w:hideMark/>
          </w:tcPr>
          <w:p w14:paraId="451CF6E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Omítnout stěnu 2 x 2 m jádrovou omítkou</w:t>
            </w:r>
          </w:p>
        </w:tc>
        <w:tc>
          <w:tcPr>
            <w:tcW w:w="2680" w:type="dxa"/>
            <w:gridSpan w:val="2"/>
            <w:tcBorders>
              <w:top w:val="nil"/>
              <w:left w:val="nil"/>
              <w:bottom w:val="single" w:sz="4" w:space="0" w:color="auto"/>
              <w:right w:val="single" w:sz="4" w:space="0" w:color="auto"/>
            </w:tcBorders>
            <w:shd w:val="clear" w:color="auto" w:fill="auto"/>
            <w:vAlign w:val="bottom"/>
            <w:hideMark/>
          </w:tcPr>
          <w:p w14:paraId="03385D3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45C353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0024A9A" w14:textId="77777777" w:rsidTr="00275B7C">
        <w:trPr>
          <w:gridAfter w:val="1"/>
          <w:wAfter w:w="12" w:type="dxa"/>
          <w:trHeight w:val="31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98AF92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e</w:t>
            </w:r>
          </w:p>
        </w:tc>
        <w:tc>
          <w:tcPr>
            <w:tcW w:w="5440" w:type="dxa"/>
            <w:tcBorders>
              <w:top w:val="nil"/>
              <w:left w:val="nil"/>
              <w:bottom w:val="single" w:sz="4" w:space="0" w:color="auto"/>
              <w:right w:val="single" w:sz="4" w:space="0" w:color="auto"/>
            </w:tcBorders>
            <w:shd w:val="clear" w:color="auto" w:fill="auto"/>
            <w:vAlign w:val="bottom"/>
            <w:hideMark/>
          </w:tcPr>
          <w:p w14:paraId="4384B7A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Upravit povrch jádrové omítky štukováním</w:t>
            </w:r>
          </w:p>
        </w:tc>
        <w:tc>
          <w:tcPr>
            <w:tcW w:w="2680" w:type="dxa"/>
            <w:gridSpan w:val="2"/>
            <w:tcBorders>
              <w:top w:val="nil"/>
              <w:left w:val="nil"/>
              <w:bottom w:val="single" w:sz="4" w:space="0" w:color="auto"/>
              <w:right w:val="single" w:sz="4" w:space="0" w:color="auto"/>
            </w:tcBorders>
            <w:shd w:val="clear" w:color="auto" w:fill="auto"/>
            <w:vAlign w:val="bottom"/>
            <w:hideMark/>
          </w:tcPr>
          <w:p w14:paraId="5586D50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0A7CA2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23A0E9B"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2F4BE0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 s přihlédnutím k ČSN EN 13914-1, část 1 a 2.</w:t>
            </w:r>
          </w:p>
        </w:tc>
        <w:tc>
          <w:tcPr>
            <w:tcW w:w="960" w:type="dxa"/>
            <w:gridSpan w:val="2"/>
            <w:tcBorders>
              <w:top w:val="nil"/>
              <w:left w:val="nil"/>
              <w:bottom w:val="single" w:sz="4" w:space="0" w:color="auto"/>
              <w:right w:val="single" w:sz="4" w:space="0" w:color="auto"/>
            </w:tcBorders>
            <w:shd w:val="clear" w:color="auto" w:fill="auto"/>
            <w:vAlign w:val="bottom"/>
            <w:hideMark/>
          </w:tcPr>
          <w:p w14:paraId="622AE25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7F89FD42"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84F1279"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Provádění a opravy tenkovrstvých omítek</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846E57"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1F836F1D"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C5BE5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1C24091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D7C959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FD84F75" w14:textId="77777777" w:rsidTr="00275B7C">
        <w:trPr>
          <w:gridAfter w:val="1"/>
          <w:wAfter w:w="12" w:type="dxa"/>
          <w:trHeight w:val="31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04A7A4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144218B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Připravit podklad pod omítku</w:t>
            </w:r>
          </w:p>
        </w:tc>
        <w:tc>
          <w:tcPr>
            <w:tcW w:w="2680" w:type="dxa"/>
            <w:gridSpan w:val="2"/>
            <w:tcBorders>
              <w:top w:val="nil"/>
              <w:left w:val="nil"/>
              <w:bottom w:val="single" w:sz="4" w:space="0" w:color="auto"/>
              <w:right w:val="single" w:sz="4" w:space="0" w:color="auto"/>
            </w:tcBorders>
            <w:shd w:val="clear" w:color="auto" w:fill="auto"/>
            <w:vAlign w:val="bottom"/>
            <w:hideMark/>
          </w:tcPr>
          <w:p w14:paraId="46B9ED6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65D6787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05E9E56"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86D40B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lastRenderedPageBreak/>
              <w:t>b</w:t>
            </w:r>
          </w:p>
        </w:tc>
        <w:tc>
          <w:tcPr>
            <w:tcW w:w="5440" w:type="dxa"/>
            <w:tcBorders>
              <w:top w:val="nil"/>
              <w:left w:val="nil"/>
              <w:bottom w:val="single" w:sz="4" w:space="0" w:color="auto"/>
              <w:right w:val="single" w:sz="4" w:space="0" w:color="auto"/>
            </w:tcBorders>
            <w:shd w:val="clear" w:color="auto" w:fill="auto"/>
            <w:vAlign w:val="bottom"/>
            <w:hideMark/>
          </w:tcPr>
          <w:p w14:paraId="7258F7E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Nanést tenkovrstvou omítku na plochu 2 x 2 m a upravit povrch</w:t>
            </w:r>
          </w:p>
        </w:tc>
        <w:tc>
          <w:tcPr>
            <w:tcW w:w="2680" w:type="dxa"/>
            <w:gridSpan w:val="2"/>
            <w:tcBorders>
              <w:top w:val="nil"/>
              <w:left w:val="nil"/>
              <w:bottom w:val="single" w:sz="4" w:space="0" w:color="auto"/>
              <w:right w:val="single" w:sz="4" w:space="0" w:color="auto"/>
            </w:tcBorders>
            <w:shd w:val="clear" w:color="auto" w:fill="auto"/>
            <w:vAlign w:val="bottom"/>
            <w:hideMark/>
          </w:tcPr>
          <w:p w14:paraId="5A2B856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2A99FA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5D8C3C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8ED2CD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1DDD5D7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Provést povrchovou úpravu omítky hydrofobizačním nebo barevným nátěrem</w:t>
            </w:r>
          </w:p>
        </w:tc>
        <w:tc>
          <w:tcPr>
            <w:tcW w:w="2680" w:type="dxa"/>
            <w:gridSpan w:val="2"/>
            <w:tcBorders>
              <w:top w:val="nil"/>
              <w:left w:val="nil"/>
              <w:bottom w:val="single" w:sz="4" w:space="0" w:color="auto"/>
              <w:right w:val="single" w:sz="4" w:space="0" w:color="auto"/>
            </w:tcBorders>
            <w:shd w:val="clear" w:color="auto" w:fill="auto"/>
            <w:vAlign w:val="bottom"/>
            <w:hideMark/>
          </w:tcPr>
          <w:p w14:paraId="50585F2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9470D5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8AD5921"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7DCD54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7DEF195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0A4BA408"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D413E81"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Výroba malt a čerstvého betonu ze suchých směsí</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07837A"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2 </w:t>
            </w:r>
          </w:p>
        </w:tc>
      </w:tr>
      <w:tr w:rsidR="00275B7C" w:rsidRPr="00275B7C" w14:paraId="4418BA1D"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E0900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4C028DE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90A883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F719760"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3A8C85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7D1AC1B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Popsat pracovní postup výroby malty a betonu ze suché směsi</w:t>
            </w:r>
          </w:p>
        </w:tc>
        <w:tc>
          <w:tcPr>
            <w:tcW w:w="2680" w:type="dxa"/>
            <w:gridSpan w:val="2"/>
            <w:tcBorders>
              <w:top w:val="nil"/>
              <w:left w:val="nil"/>
              <w:bottom w:val="single" w:sz="4" w:space="0" w:color="auto"/>
              <w:right w:val="single" w:sz="4" w:space="0" w:color="auto"/>
            </w:tcBorders>
            <w:shd w:val="clear" w:color="auto" w:fill="auto"/>
            <w:vAlign w:val="bottom"/>
            <w:hideMark/>
          </w:tcPr>
          <w:p w14:paraId="0685887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BD0AC5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6EA0D0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3C8EFB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2EA09E3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Připravit maltu nebo čerstvý beton ze suchých směsí (podle ČSN 72 2430)</w:t>
            </w:r>
          </w:p>
        </w:tc>
        <w:tc>
          <w:tcPr>
            <w:tcW w:w="2680" w:type="dxa"/>
            <w:gridSpan w:val="2"/>
            <w:tcBorders>
              <w:top w:val="nil"/>
              <w:left w:val="nil"/>
              <w:bottom w:val="single" w:sz="4" w:space="0" w:color="auto"/>
              <w:right w:val="single" w:sz="4" w:space="0" w:color="auto"/>
            </w:tcBorders>
            <w:shd w:val="clear" w:color="auto" w:fill="auto"/>
            <w:vAlign w:val="bottom"/>
            <w:hideMark/>
          </w:tcPr>
          <w:p w14:paraId="62E264F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2475DE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F8DE38E"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C03BD6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 s přihlédnutím k ČSN 72 2430.</w:t>
            </w:r>
          </w:p>
        </w:tc>
        <w:tc>
          <w:tcPr>
            <w:tcW w:w="960" w:type="dxa"/>
            <w:gridSpan w:val="2"/>
            <w:tcBorders>
              <w:top w:val="nil"/>
              <w:left w:val="nil"/>
              <w:bottom w:val="single" w:sz="4" w:space="0" w:color="auto"/>
              <w:right w:val="single" w:sz="4" w:space="0" w:color="auto"/>
            </w:tcBorders>
            <w:shd w:val="clear" w:color="auto" w:fill="auto"/>
            <w:vAlign w:val="bottom"/>
            <w:hideMark/>
          </w:tcPr>
          <w:p w14:paraId="368536A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4F7960E4" w14:textId="77777777" w:rsidTr="00275B7C">
        <w:trPr>
          <w:trHeight w:val="74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15F9E57"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Zdění nosných stěn, volně stojících nosných pilířů a příček, včetně osazování a zazdívání zárubní</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A750D"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7BF6EEA9"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86FDB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1BBF5A9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7037D9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2C3FCA5"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B2EC88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5CD0862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Navrhnout pracovní postup zdění nosné stěny a volně stojícího pilíře</w:t>
            </w:r>
          </w:p>
        </w:tc>
        <w:tc>
          <w:tcPr>
            <w:tcW w:w="2680" w:type="dxa"/>
            <w:gridSpan w:val="2"/>
            <w:tcBorders>
              <w:top w:val="nil"/>
              <w:left w:val="nil"/>
              <w:bottom w:val="single" w:sz="4" w:space="0" w:color="auto"/>
              <w:right w:val="single" w:sz="4" w:space="0" w:color="auto"/>
            </w:tcBorders>
            <w:shd w:val="clear" w:color="auto" w:fill="auto"/>
            <w:vAlign w:val="bottom"/>
            <w:hideMark/>
          </w:tcPr>
          <w:p w14:paraId="46B6E06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70CBBAA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8960243" w14:textId="77777777" w:rsidTr="00275B7C">
        <w:trPr>
          <w:gridAfter w:val="1"/>
          <w:wAfter w:w="12" w:type="dxa"/>
          <w:trHeight w:val="124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3C0227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3CF788A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Provést přípravné práce pro zdění – výškové a polohové vytyčení konstrukce, organizovat pracoviště (připravit materiál, nářadí a pracovní pomůcky)</w:t>
            </w:r>
          </w:p>
        </w:tc>
        <w:tc>
          <w:tcPr>
            <w:tcW w:w="2680" w:type="dxa"/>
            <w:gridSpan w:val="2"/>
            <w:tcBorders>
              <w:top w:val="nil"/>
              <w:left w:val="nil"/>
              <w:bottom w:val="single" w:sz="4" w:space="0" w:color="auto"/>
              <w:right w:val="single" w:sz="4" w:space="0" w:color="auto"/>
            </w:tcBorders>
            <w:shd w:val="clear" w:color="auto" w:fill="auto"/>
            <w:vAlign w:val="bottom"/>
            <w:hideMark/>
          </w:tcPr>
          <w:p w14:paraId="7F430CF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A5561C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C4D5A73"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DE1A9C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153BA85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Zdít konstrukci nosné </w:t>
            </w:r>
            <w:proofErr w:type="gramStart"/>
            <w:r w:rsidRPr="00275B7C">
              <w:rPr>
                <w:rFonts w:ascii="Arial CE" w:eastAsia="Times New Roman" w:hAnsi="Arial CE" w:cs="Arial CE"/>
                <w:color w:val="000000"/>
                <w:sz w:val="24"/>
                <w:szCs w:val="24"/>
                <w:lang w:eastAsia="cs-CZ"/>
              </w:rPr>
              <w:t>stěny - keramické</w:t>
            </w:r>
            <w:proofErr w:type="gramEnd"/>
            <w:r w:rsidRPr="00275B7C">
              <w:rPr>
                <w:rFonts w:ascii="Arial CE" w:eastAsia="Times New Roman" w:hAnsi="Arial CE" w:cs="Arial CE"/>
                <w:color w:val="000000"/>
                <w:sz w:val="24"/>
                <w:szCs w:val="24"/>
                <w:lang w:eastAsia="cs-CZ"/>
              </w:rPr>
              <w:t xml:space="preserve"> cihly na maltu</w:t>
            </w:r>
          </w:p>
        </w:tc>
        <w:tc>
          <w:tcPr>
            <w:tcW w:w="2680" w:type="dxa"/>
            <w:gridSpan w:val="2"/>
            <w:tcBorders>
              <w:top w:val="nil"/>
              <w:left w:val="nil"/>
              <w:bottom w:val="single" w:sz="4" w:space="0" w:color="auto"/>
              <w:right w:val="single" w:sz="4" w:space="0" w:color="auto"/>
            </w:tcBorders>
            <w:shd w:val="clear" w:color="auto" w:fill="auto"/>
            <w:vAlign w:val="bottom"/>
            <w:hideMark/>
          </w:tcPr>
          <w:p w14:paraId="2CB5D20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647D1E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DC2AEFA"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E93B01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w:t>
            </w:r>
          </w:p>
        </w:tc>
        <w:tc>
          <w:tcPr>
            <w:tcW w:w="5440" w:type="dxa"/>
            <w:tcBorders>
              <w:top w:val="nil"/>
              <w:left w:val="nil"/>
              <w:bottom w:val="single" w:sz="4" w:space="0" w:color="auto"/>
              <w:right w:val="single" w:sz="4" w:space="0" w:color="auto"/>
            </w:tcBorders>
            <w:shd w:val="clear" w:color="auto" w:fill="auto"/>
            <w:vAlign w:val="bottom"/>
            <w:hideMark/>
          </w:tcPr>
          <w:p w14:paraId="62D732A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Osadit a zazdít dveřní zárubeň</w:t>
            </w:r>
          </w:p>
        </w:tc>
        <w:tc>
          <w:tcPr>
            <w:tcW w:w="2680" w:type="dxa"/>
            <w:gridSpan w:val="2"/>
            <w:tcBorders>
              <w:top w:val="nil"/>
              <w:left w:val="nil"/>
              <w:bottom w:val="single" w:sz="4" w:space="0" w:color="auto"/>
              <w:right w:val="single" w:sz="4" w:space="0" w:color="auto"/>
            </w:tcBorders>
            <w:shd w:val="clear" w:color="auto" w:fill="auto"/>
            <w:vAlign w:val="bottom"/>
            <w:hideMark/>
          </w:tcPr>
          <w:p w14:paraId="74C00C4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06A3320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6939F1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0BF796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e</w:t>
            </w:r>
          </w:p>
        </w:tc>
        <w:tc>
          <w:tcPr>
            <w:tcW w:w="5440" w:type="dxa"/>
            <w:tcBorders>
              <w:top w:val="nil"/>
              <w:left w:val="nil"/>
              <w:bottom w:val="single" w:sz="4" w:space="0" w:color="auto"/>
              <w:right w:val="single" w:sz="4" w:space="0" w:color="auto"/>
            </w:tcBorders>
            <w:shd w:val="clear" w:color="auto" w:fill="auto"/>
            <w:vAlign w:val="bottom"/>
            <w:hideMark/>
          </w:tcPr>
          <w:p w14:paraId="7CA109F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Popsat druhy lešení, BOZ při práci na lešení, dopravu materiálů a pracovníků na lešení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4907D5F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CA950F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2E4EB29"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84C331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E51CAF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744810C9"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31E2D8F"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Provádění svislých konstrukcí z betonu</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C67A20"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16629293"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8F63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51C9835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AC0ED7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2C1CA8C"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E9DC88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6623971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Připravit prostor pro betonáž nosné stěny</w:t>
            </w:r>
          </w:p>
        </w:tc>
        <w:tc>
          <w:tcPr>
            <w:tcW w:w="2680" w:type="dxa"/>
            <w:gridSpan w:val="2"/>
            <w:tcBorders>
              <w:top w:val="nil"/>
              <w:left w:val="nil"/>
              <w:bottom w:val="single" w:sz="4" w:space="0" w:color="auto"/>
              <w:right w:val="single" w:sz="4" w:space="0" w:color="auto"/>
            </w:tcBorders>
            <w:shd w:val="clear" w:color="auto" w:fill="auto"/>
            <w:vAlign w:val="bottom"/>
            <w:hideMark/>
          </w:tcPr>
          <w:p w14:paraId="7E67832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642035E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AF074BD"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F84239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2B5643A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Dopravit a uložit beton do prostoru pro betonáž</w:t>
            </w:r>
          </w:p>
        </w:tc>
        <w:tc>
          <w:tcPr>
            <w:tcW w:w="2680" w:type="dxa"/>
            <w:gridSpan w:val="2"/>
            <w:tcBorders>
              <w:top w:val="nil"/>
              <w:left w:val="nil"/>
              <w:bottom w:val="single" w:sz="4" w:space="0" w:color="auto"/>
              <w:right w:val="single" w:sz="4" w:space="0" w:color="auto"/>
            </w:tcBorders>
            <w:shd w:val="clear" w:color="auto" w:fill="auto"/>
            <w:vAlign w:val="bottom"/>
            <w:hideMark/>
          </w:tcPr>
          <w:p w14:paraId="276F2C4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F03416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873F521" w14:textId="77777777" w:rsidTr="00275B7C">
        <w:trPr>
          <w:gridAfter w:val="1"/>
          <w:wAfter w:w="12" w:type="dxa"/>
          <w:trHeight w:val="31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5BB679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2181686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Zhutnit beton a upravit povrch</w:t>
            </w:r>
          </w:p>
        </w:tc>
        <w:tc>
          <w:tcPr>
            <w:tcW w:w="2680" w:type="dxa"/>
            <w:gridSpan w:val="2"/>
            <w:tcBorders>
              <w:top w:val="nil"/>
              <w:left w:val="nil"/>
              <w:bottom w:val="single" w:sz="4" w:space="0" w:color="auto"/>
              <w:right w:val="single" w:sz="4" w:space="0" w:color="auto"/>
            </w:tcBorders>
            <w:shd w:val="clear" w:color="auto" w:fill="auto"/>
            <w:vAlign w:val="bottom"/>
            <w:hideMark/>
          </w:tcPr>
          <w:p w14:paraId="7C8F879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950B67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4D626494"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38FB1E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 s přihlédnutím k ČSN P ENV 13670-1.</w:t>
            </w:r>
          </w:p>
        </w:tc>
        <w:tc>
          <w:tcPr>
            <w:tcW w:w="960" w:type="dxa"/>
            <w:gridSpan w:val="2"/>
            <w:tcBorders>
              <w:top w:val="nil"/>
              <w:left w:val="nil"/>
              <w:bottom w:val="single" w:sz="4" w:space="0" w:color="auto"/>
              <w:right w:val="single" w:sz="4" w:space="0" w:color="auto"/>
            </w:tcBorders>
            <w:shd w:val="clear" w:color="auto" w:fill="auto"/>
            <w:vAlign w:val="bottom"/>
            <w:hideMark/>
          </w:tcPr>
          <w:p w14:paraId="2AA9C11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389871DC" w14:textId="77777777" w:rsidTr="00275B7C">
        <w:trPr>
          <w:trHeight w:val="65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2B962F2"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Zhotovování a osazování výztuže jednoduchých železobetonových konstrukcí vyráběných na stavbě</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15CE4F"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13D37986"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B54D18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0FF5E76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7BB345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0EF82DA"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2E9B89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4B5B211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Číst výkresy výztuže trámu, překladu, věnce</w:t>
            </w:r>
          </w:p>
        </w:tc>
        <w:tc>
          <w:tcPr>
            <w:tcW w:w="2680" w:type="dxa"/>
            <w:gridSpan w:val="2"/>
            <w:tcBorders>
              <w:top w:val="nil"/>
              <w:left w:val="nil"/>
              <w:bottom w:val="single" w:sz="4" w:space="0" w:color="auto"/>
              <w:right w:val="single" w:sz="4" w:space="0" w:color="auto"/>
            </w:tcBorders>
            <w:shd w:val="clear" w:color="auto" w:fill="auto"/>
            <w:vAlign w:val="bottom"/>
            <w:hideMark/>
          </w:tcPr>
          <w:p w14:paraId="02115DF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6F4E110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76AD602"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F7B98D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63A28FE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Dělit výztuž na předepsané délky</w:t>
            </w:r>
          </w:p>
        </w:tc>
        <w:tc>
          <w:tcPr>
            <w:tcW w:w="2680" w:type="dxa"/>
            <w:gridSpan w:val="2"/>
            <w:tcBorders>
              <w:top w:val="nil"/>
              <w:left w:val="nil"/>
              <w:bottom w:val="single" w:sz="4" w:space="0" w:color="auto"/>
              <w:right w:val="single" w:sz="4" w:space="0" w:color="auto"/>
            </w:tcBorders>
            <w:shd w:val="clear" w:color="auto" w:fill="auto"/>
            <w:vAlign w:val="bottom"/>
            <w:hideMark/>
          </w:tcPr>
          <w:p w14:paraId="6E773BB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F3A375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BA6F6CC"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8A0E1D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lastRenderedPageBreak/>
              <w:t>c</w:t>
            </w:r>
          </w:p>
        </w:tc>
        <w:tc>
          <w:tcPr>
            <w:tcW w:w="5440" w:type="dxa"/>
            <w:tcBorders>
              <w:top w:val="nil"/>
              <w:left w:val="nil"/>
              <w:bottom w:val="single" w:sz="4" w:space="0" w:color="auto"/>
              <w:right w:val="single" w:sz="4" w:space="0" w:color="auto"/>
            </w:tcBorders>
            <w:shd w:val="clear" w:color="auto" w:fill="auto"/>
            <w:vAlign w:val="bottom"/>
            <w:hideMark/>
          </w:tcPr>
          <w:p w14:paraId="5F05E50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Ohýbat a vázat výztuž</w:t>
            </w:r>
          </w:p>
        </w:tc>
        <w:tc>
          <w:tcPr>
            <w:tcW w:w="2680" w:type="dxa"/>
            <w:gridSpan w:val="2"/>
            <w:tcBorders>
              <w:top w:val="nil"/>
              <w:left w:val="nil"/>
              <w:bottom w:val="single" w:sz="4" w:space="0" w:color="auto"/>
              <w:right w:val="single" w:sz="4" w:space="0" w:color="auto"/>
            </w:tcBorders>
            <w:shd w:val="clear" w:color="auto" w:fill="auto"/>
            <w:vAlign w:val="bottom"/>
            <w:hideMark/>
          </w:tcPr>
          <w:p w14:paraId="002F2BA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CAAB32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217CD36" w14:textId="77777777" w:rsidTr="00275B7C">
        <w:trPr>
          <w:gridAfter w:val="1"/>
          <w:wAfter w:w="12" w:type="dxa"/>
          <w:trHeight w:val="31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F56B0F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w:t>
            </w:r>
          </w:p>
        </w:tc>
        <w:tc>
          <w:tcPr>
            <w:tcW w:w="5440" w:type="dxa"/>
            <w:tcBorders>
              <w:top w:val="nil"/>
              <w:left w:val="nil"/>
              <w:bottom w:val="single" w:sz="4" w:space="0" w:color="auto"/>
              <w:right w:val="single" w:sz="4" w:space="0" w:color="auto"/>
            </w:tcBorders>
            <w:shd w:val="clear" w:color="auto" w:fill="auto"/>
            <w:vAlign w:val="bottom"/>
            <w:hideMark/>
          </w:tcPr>
          <w:p w14:paraId="7BD10C0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Uložit výztuž do bednění nebo konstrukce</w:t>
            </w:r>
          </w:p>
        </w:tc>
        <w:tc>
          <w:tcPr>
            <w:tcW w:w="2680" w:type="dxa"/>
            <w:gridSpan w:val="2"/>
            <w:tcBorders>
              <w:top w:val="nil"/>
              <w:left w:val="nil"/>
              <w:bottom w:val="single" w:sz="4" w:space="0" w:color="auto"/>
              <w:right w:val="single" w:sz="4" w:space="0" w:color="auto"/>
            </w:tcBorders>
            <w:shd w:val="clear" w:color="auto" w:fill="auto"/>
            <w:vAlign w:val="bottom"/>
            <w:hideMark/>
          </w:tcPr>
          <w:p w14:paraId="1DC6C61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DA9B1D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2099FBA"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628574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4A8FD4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69378758"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64183F9"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Betonování vodorovných konstrukcí z betonu a železobetonu</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70ECC1"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51AB2578"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50360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2A34819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B5BF3F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9AF2B0B"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DC9452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1D6F043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Uložit výztuž do bednění nebo konstrukce</w:t>
            </w:r>
          </w:p>
        </w:tc>
        <w:tc>
          <w:tcPr>
            <w:tcW w:w="2680" w:type="dxa"/>
            <w:gridSpan w:val="2"/>
            <w:tcBorders>
              <w:top w:val="nil"/>
              <w:left w:val="nil"/>
              <w:bottom w:val="single" w:sz="4" w:space="0" w:color="auto"/>
              <w:right w:val="single" w:sz="4" w:space="0" w:color="auto"/>
            </w:tcBorders>
            <w:shd w:val="clear" w:color="auto" w:fill="auto"/>
            <w:vAlign w:val="bottom"/>
            <w:hideMark/>
          </w:tcPr>
          <w:p w14:paraId="4700C4E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038E005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DF05CF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0133C5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0CFF568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Zhotovit vodicí pásy z betonu nebo osadit vodicí latě</w:t>
            </w:r>
          </w:p>
        </w:tc>
        <w:tc>
          <w:tcPr>
            <w:tcW w:w="2680" w:type="dxa"/>
            <w:gridSpan w:val="2"/>
            <w:tcBorders>
              <w:top w:val="nil"/>
              <w:left w:val="nil"/>
              <w:bottom w:val="single" w:sz="4" w:space="0" w:color="auto"/>
              <w:right w:val="single" w:sz="4" w:space="0" w:color="auto"/>
            </w:tcBorders>
            <w:shd w:val="clear" w:color="auto" w:fill="auto"/>
            <w:vAlign w:val="bottom"/>
            <w:hideMark/>
          </w:tcPr>
          <w:p w14:paraId="3AA799B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ABFDF8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41B0C48"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92C79A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4A42EAE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Dopravit a uložit beton</w:t>
            </w:r>
          </w:p>
        </w:tc>
        <w:tc>
          <w:tcPr>
            <w:tcW w:w="2680" w:type="dxa"/>
            <w:gridSpan w:val="2"/>
            <w:tcBorders>
              <w:top w:val="nil"/>
              <w:left w:val="nil"/>
              <w:bottom w:val="single" w:sz="4" w:space="0" w:color="auto"/>
              <w:right w:val="single" w:sz="4" w:space="0" w:color="auto"/>
            </w:tcBorders>
            <w:shd w:val="clear" w:color="auto" w:fill="auto"/>
            <w:vAlign w:val="bottom"/>
            <w:hideMark/>
          </w:tcPr>
          <w:p w14:paraId="043AA2D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885124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EDD322E"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CB2DB8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w:t>
            </w:r>
          </w:p>
        </w:tc>
        <w:tc>
          <w:tcPr>
            <w:tcW w:w="5440" w:type="dxa"/>
            <w:tcBorders>
              <w:top w:val="nil"/>
              <w:left w:val="nil"/>
              <w:bottom w:val="single" w:sz="4" w:space="0" w:color="auto"/>
              <w:right w:val="single" w:sz="4" w:space="0" w:color="auto"/>
            </w:tcBorders>
            <w:shd w:val="clear" w:color="auto" w:fill="auto"/>
            <w:vAlign w:val="bottom"/>
            <w:hideMark/>
          </w:tcPr>
          <w:p w14:paraId="149BCA4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Zhutnit beton a upravit povrch</w:t>
            </w:r>
          </w:p>
        </w:tc>
        <w:tc>
          <w:tcPr>
            <w:tcW w:w="2680" w:type="dxa"/>
            <w:gridSpan w:val="2"/>
            <w:tcBorders>
              <w:top w:val="nil"/>
              <w:left w:val="nil"/>
              <w:bottom w:val="single" w:sz="4" w:space="0" w:color="auto"/>
              <w:right w:val="single" w:sz="4" w:space="0" w:color="auto"/>
            </w:tcBorders>
            <w:shd w:val="clear" w:color="auto" w:fill="auto"/>
            <w:vAlign w:val="bottom"/>
            <w:hideMark/>
          </w:tcPr>
          <w:p w14:paraId="37AC5E56"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6AABE0D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D4CE8C5"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6DAF0A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784EACE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2F104F33"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A8AC455"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Zdění komínů jednovrstvých</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9AA09D"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1219DFEF"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FBB18C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67B2DF3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42B098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913B2DB" w14:textId="77777777" w:rsidTr="00275B7C">
        <w:trPr>
          <w:gridAfter w:val="1"/>
          <w:wAfter w:w="12" w:type="dxa"/>
          <w:trHeight w:val="93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5B07D6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5EC7F7B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Popsat pracovní postup zdění jednovrstvého komínu podle zadání, včetně cihelných vazeb a druhu materiálů</w:t>
            </w:r>
          </w:p>
        </w:tc>
        <w:tc>
          <w:tcPr>
            <w:tcW w:w="2680" w:type="dxa"/>
            <w:gridSpan w:val="2"/>
            <w:tcBorders>
              <w:top w:val="nil"/>
              <w:left w:val="nil"/>
              <w:bottom w:val="single" w:sz="4" w:space="0" w:color="auto"/>
              <w:right w:val="single" w:sz="4" w:space="0" w:color="auto"/>
            </w:tcBorders>
            <w:shd w:val="clear" w:color="auto" w:fill="auto"/>
            <w:vAlign w:val="bottom"/>
            <w:hideMark/>
          </w:tcPr>
          <w:p w14:paraId="387707C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971AD5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5A61869"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3C143A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584CBA6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Založit komínové zdivo podle prováděcího výkresu</w:t>
            </w:r>
          </w:p>
        </w:tc>
        <w:tc>
          <w:tcPr>
            <w:tcW w:w="2680" w:type="dxa"/>
            <w:gridSpan w:val="2"/>
            <w:tcBorders>
              <w:top w:val="nil"/>
              <w:left w:val="nil"/>
              <w:bottom w:val="single" w:sz="4" w:space="0" w:color="auto"/>
              <w:right w:val="single" w:sz="4" w:space="0" w:color="auto"/>
            </w:tcBorders>
            <w:shd w:val="clear" w:color="auto" w:fill="auto"/>
            <w:vAlign w:val="bottom"/>
            <w:hideMark/>
          </w:tcPr>
          <w:p w14:paraId="1296DFF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11A366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2F5619F"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0034BC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498031F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Zdít komínové zdivo z plných cihel (podle ČSN 73 2310 a ČSN 73 4210)</w:t>
            </w:r>
          </w:p>
        </w:tc>
        <w:tc>
          <w:tcPr>
            <w:tcW w:w="2680" w:type="dxa"/>
            <w:gridSpan w:val="2"/>
            <w:tcBorders>
              <w:top w:val="nil"/>
              <w:left w:val="nil"/>
              <w:bottom w:val="single" w:sz="4" w:space="0" w:color="auto"/>
              <w:right w:val="single" w:sz="4" w:space="0" w:color="auto"/>
            </w:tcBorders>
            <w:shd w:val="clear" w:color="auto" w:fill="auto"/>
            <w:vAlign w:val="bottom"/>
            <w:hideMark/>
          </w:tcPr>
          <w:p w14:paraId="5609D4F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23C6B8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0A9F2C45"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AAEF33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w:t>
            </w:r>
          </w:p>
        </w:tc>
        <w:tc>
          <w:tcPr>
            <w:tcW w:w="5440" w:type="dxa"/>
            <w:tcBorders>
              <w:top w:val="nil"/>
              <w:left w:val="nil"/>
              <w:bottom w:val="single" w:sz="4" w:space="0" w:color="auto"/>
              <w:right w:val="single" w:sz="4" w:space="0" w:color="auto"/>
            </w:tcBorders>
            <w:shd w:val="clear" w:color="auto" w:fill="auto"/>
            <w:vAlign w:val="bottom"/>
            <w:hideMark/>
          </w:tcPr>
          <w:p w14:paraId="34B578E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Omítnout vnitřní povrch komínového průduchu</w:t>
            </w:r>
          </w:p>
        </w:tc>
        <w:tc>
          <w:tcPr>
            <w:tcW w:w="2680" w:type="dxa"/>
            <w:gridSpan w:val="2"/>
            <w:tcBorders>
              <w:top w:val="nil"/>
              <w:left w:val="nil"/>
              <w:bottom w:val="single" w:sz="4" w:space="0" w:color="auto"/>
              <w:right w:val="single" w:sz="4" w:space="0" w:color="auto"/>
            </w:tcBorders>
            <w:shd w:val="clear" w:color="auto" w:fill="auto"/>
            <w:vAlign w:val="bottom"/>
            <w:hideMark/>
          </w:tcPr>
          <w:p w14:paraId="30EBC2F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FA2FBB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F66F824"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771FA8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e</w:t>
            </w:r>
          </w:p>
        </w:tc>
        <w:tc>
          <w:tcPr>
            <w:tcW w:w="5440" w:type="dxa"/>
            <w:tcBorders>
              <w:top w:val="nil"/>
              <w:left w:val="nil"/>
              <w:bottom w:val="single" w:sz="4" w:space="0" w:color="auto"/>
              <w:right w:val="single" w:sz="4" w:space="0" w:color="auto"/>
            </w:tcBorders>
            <w:shd w:val="clear" w:color="auto" w:fill="auto"/>
            <w:vAlign w:val="bottom"/>
            <w:hideMark/>
          </w:tcPr>
          <w:p w14:paraId="0AA5E8D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Omítnout vnější plášť komínového tělesa</w:t>
            </w:r>
          </w:p>
        </w:tc>
        <w:tc>
          <w:tcPr>
            <w:tcW w:w="2680" w:type="dxa"/>
            <w:gridSpan w:val="2"/>
            <w:tcBorders>
              <w:top w:val="nil"/>
              <w:left w:val="nil"/>
              <w:bottom w:val="single" w:sz="4" w:space="0" w:color="auto"/>
              <w:right w:val="single" w:sz="4" w:space="0" w:color="auto"/>
            </w:tcBorders>
            <w:shd w:val="clear" w:color="auto" w:fill="auto"/>
            <w:vAlign w:val="bottom"/>
            <w:hideMark/>
          </w:tcPr>
          <w:p w14:paraId="19E3208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962D3E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503881D"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4A46A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885831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760E49DD"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3898A31"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Montáž komínů z komínových tvárnic</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87427C"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6C0EFA41"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D3493A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05123F6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2815EC1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AFAA6B3"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5A38FE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3ED3F67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Popsat pracovní postup zdění </w:t>
            </w:r>
            <w:proofErr w:type="spellStart"/>
            <w:r w:rsidRPr="00275B7C">
              <w:rPr>
                <w:rFonts w:ascii="Arial CE" w:eastAsia="Times New Roman" w:hAnsi="Arial CE" w:cs="Arial CE"/>
                <w:color w:val="000000"/>
                <w:sz w:val="24"/>
                <w:szCs w:val="24"/>
                <w:lang w:eastAsia="cs-CZ"/>
              </w:rPr>
              <w:t>jednoprůduchového</w:t>
            </w:r>
            <w:proofErr w:type="spellEnd"/>
            <w:r w:rsidRPr="00275B7C">
              <w:rPr>
                <w:rFonts w:ascii="Arial CE" w:eastAsia="Times New Roman" w:hAnsi="Arial CE" w:cs="Arial CE"/>
                <w:color w:val="000000"/>
                <w:sz w:val="24"/>
                <w:szCs w:val="24"/>
                <w:lang w:eastAsia="cs-CZ"/>
              </w:rPr>
              <w:t xml:space="preserve"> komína z komínových tvárnic</w:t>
            </w:r>
          </w:p>
        </w:tc>
        <w:tc>
          <w:tcPr>
            <w:tcW w:w="2680" w:type="dxa"/>
            <w:gridSpan w:val="2"/>
            <w:tcBorders>
              <w:top w:val="nil"/>
              <w:left w:val="nil"/>
              <w:bottom w:val="single" w:sz="4" w:space="0" w:color="auto"/>
              <w:right w:val="single" w:sz="4" w:space="0" w:color="auto"/>
            </w:tcBorders>
            <w:shd w:val="clear" w:color="auto" w:fill="auto"/>
            <w:vAlign w:val="bottom"/>
            <w:hideMark/>
          </w:tcPr>
          <w:p w14:paraId="64A32ED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6349A2E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3F95213"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CD9D867"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6C4FA3CF"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Založit komín podle prováděcího výkresu</w:t>
            </w:r>
          </w:p>
        </w:tc>
        <w:tc>
          <w:tcPr>
            <w:tcW w:w="2680" w:type="dxa"/>
            <w:gridSpan w:val="2"/>
            <w:tcBorders>
              <w:top w:val="nil"/>
              <w:left w:val="nil"/>
              <w:bottom w:val="single" w:sz="4" w:space="0" w:color="auto"/>
              <w:right w:val="single" w:sz="4" w:space="0" w:color="auto"/>
            </w:tcBorders>
            <w:shd w:val="clear" w:color="auto" w:fill="auto"/>
            <w:vAlign w:val="bottom"/>
            <w:hideMark/>
          </w:tcPr>
          <w:p w14:paraId="464C257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724674B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9ACF88B" w14:textId="77777777" w:rsidTr="00275B7C">
        <w:trPr>
          <w:gridAfter w:val="1"/>
          <w:wAfter w:w="12" w:type="dxa"/>
          <w:trHeight w:val="124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ECE6D7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c</w:t>
            </w:r>
          </w:p>
        </w:tc>
        <w:tc>
          <w:tcPr>
            <w:tcW w:w="5440" w:type="dxa"/>
            <w:tcBorders>
              <w:top w:val="nil"/>
              <w:left w:val="nil"/>
              <w:bottom w:val="single" w:sz="4" w:space="0" w:color="auto"/>
              <w:right w:val="single" w:sz="4" w:space="0" w:color="auto"/>
            </w:tcBorders>
            <w:shd w:val="clear" w:color="auto" w:fill="auto"/>
            <w:vAlign w:val="bottom"/>
            <w:hideMark/>
          </w:tcPr>
          <w:p w14:paraId="3049F11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Zdít komín z </w:t>
            </w:r>
            <w:proofErr w:type="spellStart"/>
            <w:r w:rsidRPr="00275B7C">
              <w:rPr>
                <w:rFonts w:ascii="Arial CE" w:eastAsia="Times New Roman" w:hAnsi="Arial CE" w:cs="Arial CE"/>
                <w:color w:val="000000"/>
                <w:sz w:val="24"/>
                <w:szCs w:val="24"/>
                <w:lang w:eastAsia="cs-CZ"/>
              </w:rPr>
              <w:t>jednoprůduchových</w:t>
            </w:r>
            <w:proofErr w:type="spellEnd"/>
            <w:r w:rsidRPr="00275B7C">
              <w:rPr>
                <w:rFonts w:ascii="Arial CE" w:eastAsia="Times New Roman" w:hAnsi="Arial CE" w:cs="Arial CE"/>
                <w:color w:val="000000"/>
                <w:sz w:val="24"/>
                <w:szCs w:val="24"/>
                <w:lang w:eastAsia="cs-CZ"/>
              </w:rPr>
              <w:t xml:space="preserve"> tvárnic 360x360x250 mm nebo (250x250x330 mm) a montovat šamotovou komínovou vložku o průměru 160 mm, a to včetně izolace</w:t>
            </w:r>
          </w:p>
        </w:tc>
        <w:tc>
          <w:tcPr>
            <w:tcW w:w="2680" w:type="dxa"/>
            <w:gridSpan w:val="2"/>
            <w:tcBorders>
              <w:top w:val="nil"/>
              <w:left w:val="nil"/>
              <w:bottom w:val="single" w:sz="4" w:space="0" w:color="auto"/>
              <w:right w:val="single" w:sz="4" w:space="0" w:color="auto"/>
            </w:tcBorders>
            <w:shd w:val="clear" w:color="auto" w:fill="auto"/>
            <w:vAlign w:val="bottom"/>
            <w:hideMark/>
          </w:tcPr>
          <w:p w14:paraId="1FB2625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97431F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38851C77" w14:textId="77777777" w:rsidTr="00275B7C">
        <w:trPr>
          <w:gridAfter w:val="1"/>
          <w:wAfter w:w="12" w:type="dxa"/>
          <w:trHeight w:val="31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BC7A7F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d</w:t>
            </w:r>
          </w:p>
        </w:tc>
        <w:tc>
          <w:tcPr>
            <w:tcW w:w="5440" w:type="dxa"/>
            <w:tcBorders>
              <w:top w:val="nil"/>
              <w:left w:val="nil"/>
              <w:bottom w:val="single" w:sz="4" w:space="0" w:color="auto"/>
              <w:right w:val="single" w:sz="4" w:space="0" w:color="auto"/>
            </w:tcBorders>
            <w:shd w:val="clear" w:color="auto" w:fill="auto"/>
            <w:vAlign w:val="bottom"/>
            <w:hideMark/>
          </w:tcPr>
          <w:p w14:paraId="5584774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Omítnout vnější plášť komínového tělesa</w:t>
            </w:r>
          </w:p>
        </w:tc>
        <w:tc>
          <w:tcPr>
            <w:tcW w:w="2680" w:type="dxa"/>
            <w:gridSpan w:val="2"/>
            <w:tcBorders>
              <w:top w:val="nil"/>
              <w:left w:val="nil"/>
              <w:bottom w:val="single" w:sz="4" w:space="0" w:color="auto"/>
              <w:right w:val="single" w:sz="4" w:space="0" w:color="auto"/>
            </w:tcBorders>
            <w:shd w:val="clear" w:color="auto" w:fill="auto"/>
            <w:vAlign w:val="bottom"/>
            <w:hideMark/>
          </w:tcPr>
          <w:p w14:paraId="55E13EA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D2E6929"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8BB6A9A"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5A1E18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E55481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1BB1365E"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8F58464"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Osazování prefabrikátů montovaných vodorovných konstrukcí, překladů a schodišť</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E4C048"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3 </w:t>
            </w:r>
          </w:p>
        </w:tc>
      </w:tr>
      <w:tr w:rsidR="00275B7C" w:rsidRPr="00275B7C" w14:paraId="3E22332A"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7F6E1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4BAE6BA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7D659C1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58B0D167"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111A23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lastRenderedPageBreak/>
              <w:t>a</w:t>
            </w:r>
          </w:p>
        </w:tc>
        <w:tc>
          <w:tcPr>
            <w:tcW w:w="5440" w:type="dxa"/>
            <w:tcBorders>
              <w:top w:val="nil"/>
              <w:left w:val="nil"/>
              <w:bottom w:val="single" w:sz="4" w:space="0" w:color="auto"/>
              <w:right w:val="single" w:sz="4" w:space="0" w:color="auto"/>
            </w:tcBorders>
            <w:shd w:val="clear" w:color="auto" w:fill="auto"/>
            <w:vAlign w:val="bottom"/>
            <w:hideMark/>
          </w:tcPr>
          <w:p w14:paraId="5C889DD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Popsat pracovní postup osazování prefabrikátů rovného nadpraží okenního otvoru v nosné zdi</w:t>
            </w:r>
          </w:p>
        </w:tc>
        <w:tc>
          <w:tcPr>
            <w:tcW w:w="2680" w:type="dxa"/>
            <w:gridSpan w:val="2"/>
            <w:tcBorders>
              <w:top w:val="nil"/>
              <w:left w:val="nil"/>
              <w:bottom w:val="single" w:sz="4" w:space="0" w:color="auto"/>
              <w:right w:val="single" w:sz="4" w:space="0" w:color="auto"/>
            </w:tcBorders>
            <w:shd w:val="clear" w:color="auto" w:fill="auto"/>
            <w:vAlign w:val="bottom"/>
            <w:hideMark/>
          </w:tcPr>
          <w:p w14:paraId="001B87F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B3AC55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760D4CF9"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25E32E3"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42D2F978"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xml:space="preserve">Osadit prefabrikát rovného okenního nadpraží pro stěnu </w:t>
            </w:r>
            <w:proofErr w:type="spellStart"/>
            <w:r w:rsidRPr="00275B7C">
              <w:rPr>
                <w:rFonts w:ascii="Arial CE" w:eastAsia="Times New Roman" w:hAnsi="Arial CE" w:cs="Arial CE"/>
                <w:color w:val="000000"/>
                <w:sz w:val="24"/>
                <w:szCs w:val="24"/>
                <w:lang w:eastAsia="cs-CZ"/>
              </w:rPr>
              <w:t>tl</w:t>
            </w:r>
            <w:proofErr w:type="spellEnd"/>
            <w:r w:rsidRPr="00275B7C">
              <w:rPr>
                <w:rFonts w:ascii="Arial CE" w:eastAsia="Times New Roman" w:hAnsi="Arial CE" w:cs="Arial CE"/>
                <w:color w:val="000000"/>
                <w:sz w:val="24"/>
                <w:szCs w:val="24"/>
                <w:lang w:eastAsia="cs-CZ"/>
              </w:rPr>
              <w:t>. 440 mm</w:t>
            </w:r>
          </w:p>
        </w:tc>
        <w:tc>
          <w:tcPr>
            <w:tcW w:w="2680" w:type="dxa"/>
            <w:gridSpan w:val="2"/>
            <w:tcBorders>
              <w:top w:val="nil"/>
              <w:left w:val="nil"/>
              <w:bottom w:val="single" w:sz="4" w:space="0" w:color="auto"/>
              <w:right w:val="single" w:sz="4" w:space="0" w:color="auto"/>
            </w:tcBorders>
            <w:shd w:val="clear" w:color="auto" w:fill="auto"/>
            <w:vAlign w:val="bottom"/>
            <w:hideMark/>
          </w:tcPr>
          <w:p w14:paraId="32B9439E"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0863C1C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6FAA7939"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74EE55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8C02DD1"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r w:rsidR="00275B7C" w:rsidRPr="00275B7C" w14:paraId="5DDEB447" w14:textId="77777777" w:rsidTr="00275B7C">
        <w:trPr>
          <w:trHeight w:val="29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9F978CA" w14:textId="77777777" w:rsidR="00275B7C" w:rsidRPr="00275B7C" w:rsidRDefault="00275B7C" w:rsidP="00275B7C">
            <w:pPr>
              <w:spacing w:after="0" w:line="240" w:lineRule="auto"/>
              <w:rPr>
                <w:rFonts w:ascii="Arial CE" w:eastAsia="Times New Roman" w:hAnsi="Arial CE" w:cs="Arial CE"/>
                <w:b/>
                <w:bCs/>
                <w:color w:val="000000"/>
                <w:sz w:val="24"/>
                <w:szCs w:val="24"/>
                <w:lang w:eastAsia="cs-CZ"/>
              </w:rPr>
            </w:pPr>
            <w:r w:rsidRPr="00275B7C">
              <w:rPr>
                <w:rFonts w:ascii="Arial CE" w:eastAsia="Times New Roman" w:hAnsi="Arial CE" w:cs="Arial CE"/>
                <w:b/>
                <w:bCs/>
                <w:color w:val="000000"/>
                <w:sz w:val="24"/>
                <w:szCs w:val="24"/>
                <w:lang w:eastAsia="cs-CZ"/>
              </w:rPr>
              <w:t>Obsluha strojních zařízení pro zednické práce a omítkářské práce</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9BCB99" w14:textId="77777777" w:rsidR="00275B7C" w:rsidRPr="00275B7C" w:rsidRDefault="00275B7C" w:rsidP="00275B7C">
            <w:pPr>
              <w:spacing w:after="0" w:line="240" w:lineRule="auto"/>
              <w:jc w:val="center"/>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2 </w:t>
            </w:r>
          </w:p>
        </w:tc>
      </w:tr>
      <w:tr w:rsidR="00275B7C" w:rsidRPr="00275B7C" w14:paraId="4A64AEE6" w14:textId="77777777" w:rsidTr="00275B7C">
        <w:trPr>
          <w:trHeight w:val="310"/>
        </w:trPr>
        <w:tc>
          <w:tcPr>
            <w:tcW w:w="61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B6DFD5"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Kritéria hodnocení</w:t>
            </w:r>
          </w:p>
        </w:tc>
        <w:tc>
          <w:tcPr>
            <w:tcW w:w="2680" w:type="dxa"/>
            <w:gridSpan w:val="2"/>
            <w:tcBorders>
              <w:top w:val="nil"/>
              <w:left w:val="nil"/>
              <w:bottom w:val="single" w:sz="4" w:space="0" w:color="auto"/>
              <w:right w:val="single" w:sz="4" w:space="0" w:color="auto"/>
            </w:tcBorders>
            <w:shd w:val="clear" w:color="auto" w:fill="auto"/>
            <w:vAlign w:val="bottom"/>
            <w:hideMark/>
          </w:tcPr>
          <w:p w14:paraId="59B5D8A0"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Způsob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304461B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90BD029"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396811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a</w:t>
            </w:r>
          </w:p>
        </w:tc>
        <w:tc>
          <w:tcPr>
            <w:tcW w:w="5440" w:type="dxa"/>
            <w:tcBorders>
              <w:top w:val="nil"/>
              <w:left w:val="nil"/>
              <w:bottom w:val="single" w:sz="4" w:space="0" w:color="auto"/>
              <w:right w:val="single" w:sz="4" w:space="0" w:color="auto"/>
            </w:tcBorders>
            <w:shd w:val="clear" w:color="auto" w:fill="auto"/>
            <w:vAlign w:val="bottom"/>
            <w:hideMark/>
          </w:tcPr>
          <w:p w14:paraId="0FE38A3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Popsat stroje a zařízení používané při zednických pracích</w:t>
            </w:r>
          </w:p>
        </w:tc>
        <w:tc>
          <w:tcPr>
            <w:tcW w:w="2680" w:type="dxa"/>
            <w:gridSpan w:val="2"/>
            <w:tcBorders>
              <w:top w:val="nil"/>
              <w:left w:val="nil"/>
              <w:bottom w:val="single" w:sz="4" w:space="0" w:color="auto"/>
              <w:right w:val="single" w:sz="4" w:space="0" w:color="auto"/>
            </w:tcBorders>
            <w:shd w:val="clear" w:color="auto" w:fill="auto"/>
            <w:vAlign w:val="bottom"/>
            <w:hideMark/>
          </w:tcPr>
          <w:p w14:paraId="273AAD5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119778B"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2340BAF3" w14:textId="77777777" w:rsidTr="00275B7C">
        <w:trPr>
          <w:gridAfter w:val="1"/>
          <w:wAfter w:w="12" w:type="dxa"/>
          <w:trHeight w:val="6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53D855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b</w:t>
            </w:r>
          </w:p>
        </w:tc>
        <w:tc>
          <w:tcPr>
            <w:tcW w:w="5440" w:type="dxa"/>
            <w:tcBorders>
              <w:top w:val="nil"/>
              <w:left w:val="nil"/>
              <w:bottom w:val="single" w:sz="4" w:space="0" w:color="auto"/>
              <w:right w:val="single" w:sz="4" w:space="0" w:color="auto"/>
            </w:tcBorders>
            <w:shd w:val="clear" w:color="auto" w:fill="auto"/>
            <w:vAlign w:val="bottom"/>
            <w:hideMark/>
          </w:tcPr>
          <w:p w14:paraId="54324422"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Obsluhovat, ošetřovat a udržovat stroje a zařízení pro zednické práce</w:t>
            </w:r>
          </w:p>
        </w:tc>
        <w:tc>
          <w:tcPr>
            <w:tcW w:w="2680" w:type="dxa"/>
            <w:gridSpan w:val="2"/>
            <w:tcBorders>
              <w:top w:val="nil"/>
              <w:left w:val="nil"/>
              <w:bottom w:val="single" w:sz="4" w:space="0" w:color="auto"/>
              <w:right w:val="single" w:sz="4" w:space="0" w:color="auto"/>
            </w:tcBorders>
            <w:shd w:val="clear" w:color="auto" w:fill="auto"/>
            <w:vAlign w:val="bottom"/>
            <w:hideMark/>
          </w:tcPr>
          <w:p w14:paraId="276CB63A"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Praktické předvedení a ústní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0979BCD"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p>
        </w:tc>
      </w:tr>
      <w:tr w:rsidR="00275B7C" w:rsidRPr="00275B7C" w14:paraId="12C7BA59" w14:textId="77777777" w:rsidTr="00275B7C">
        <w:trPr>
          <w:trHeight w:val="310"/>
        </w:trPr>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550CDF4"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7F9BCAC" w14:textId="77777777" w:rsidR="00275B7C" w:rsidRPr="00275B7C" w:rsidRDefault="00275B7C" w:rsidP="00275B7C">
            <w:pPr>
              <w:spacing w:after="0" w:line="240" w:lineRule="auto"/>
              <w:rPr>
                <w:rFonts w:ascii="Arial CE" w:eastAsia="Times New Roman" w:hAnsi="Arial CE" w:cs="Arial CE"/>
                <w:color w:val="000000"/>
                <w:sz w:val="24"/>
                <w:szCs w:val="24"/>
                <w:lang w:eastAsia="cs-CZ"/>
              </w:rPr>
            </w:pPr>
            <w:r w:rsidRPr="00275B7C">
              <w:rPr>
                <w:rFonts w:ascii="Arial CE" w:eastAsia="Times New Roman" w:hAnsi="Arial CE" w:cs="Arial CE"/>
                <w:color w:val="000000"/>
                <w:sz w:val="24"/>
                <w:szCs w:val="24"/>
                <w:lang w:eastAsia="cs-CZ"/>
              </w:rPr>
              <w:t> </w:t>
            </w:r>
          </w:p>
        </w:tc>
      </w:tr>
    </w:tbl>
    <w:p w14:paraId="1344B416" w14:textId="77777777" w:rsidR="004F009C" w:rsidRDefault="004F009C" w:rsidP="004F009C">
      <w:pPr>
        <w:pStyle w:val="Normlnweb"/>
        <w:shd w:val="clear" w:color="auto" w:fill="FFFFFF"/>
        <w:spacing w:before="0" w:beforeAutospacing="0" w:after="0" w:afterAutospacing="0"/>
        <w:rPr>
          <w:rFonts w:ascii="Arial CE" w:hAnsi="Arial CE" w:cs="Arial CE"/>
          <w:color w:val="333333"/>
          <w:sz w:val="20"/>
          <w:szCs w:val="20"/>
        </w:rPr>
      </w:pPr>
      <w:r>
        <w:rPr>
          <w:rFonts w:ascii="Arial CE" w:hAnsi="Arial CE" w:cs="Arial CE"/>
          <w:color w:val="333333"/>
          <w:sz w:val="20"/>
          <w:szCs w:val="20"/>
        </w:rPr>
        <w:t> </w:t>
      </w:r>
    </w:p>
    <w:sectPr w:rsidR="004F00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583A" w14:textId="77777777" w:rsidR="003A51D9" w:rsidRDefault="003A51D9" w:rsidP="00275B7C">
      <w:pPr>
        <w:spacing w:after="0" w:line="240" w:lineRule="auto"/>
      </w:pPr>
      <w:r>
        <w:separator/>
      </w:r>
    </w:p>
  </w:endnote>
  <w:endnote w:type="continuationSeparator" w:id="0">
    <w:p w14:paraId="4989E5D2" w14:textId="77777777" w:rsidR="003A51D9" w:rsidRDefault="003A51D9" w:rsidP="0027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88974"/>
      <w:docPartObj>
        <w:docPartGallery w:val="Page Numbers (Bottom of Page)"/>
        <w:docPartUnique/>
      </w:docPartObj>
    </w:sdtPr>
    <w:sdtEndPr/>
    <w:sdtContent>
      <w:p w14:paraId="0E3106BC" w14:textId="77777777" w:rsidR="00275B7C" w:rsidRDefault="00275B7C">
        <w:pPr>
          <w:pStyle w:val="Zpat"/>
          <w:jc w:val="right"/>
        </w:pPr>
        <w:r>
          <w:fldChar w:fldCharType="begin"/>
        </w:r>
        <w:r>
          <w:instrText>PAGE   \* MERGEFORMAT</w:instrText>
        </w:r>
        <w:r>
          <w:fldChar w:fldCharType="separate"/>
        </w:r>
        <w:r>
          <w:t>2</w:t>
        </w:r>
        <w:r>
          <w:fldChar w:fldCharType="end"/>
        </w:r>
      </w:p>
    </w:sdtContent>
  </w:sdt>
  <w:p w14:paraId="09DC01F0" w14:textId="77777777" w:rsidR="00275B7C" w:rsidRDefault="00275B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2AA4" w14:textId="77777777" w:rsidR="003A51D9" w:rsidRDefault="003A51D9" w:rsidP="00275B7C">
      <w:pPr>
        <w:spacing w:after="0" w:line="240" w:lineRule="auto"/>
      </w:pPr>
      <w:r>
        <w:separator/>
      </w:r>
    </w:p>
  </w:footnote>
  <w:footnote w:type="continuationSeparator" w:id="0">
    <w:p w14:paraId="2580F454" w14:textId="77777777" w:rsidR="003A51D9" w:rsidRDefault="003A51D9" w:rsidP="00275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6" style="width:0;height:1.5pt" o:bullet="t" o:hrstd="t" o:hrnoshade="t" o:hr="t" fillcolor="#333" stroked="f"/>
    </w:pict>
  </w:numPicBullet>
  <w:abstractNum w:abstractNumId="0" w15:restartNumberingAfterBreak="0">
    <w:nsid w:val="035C08BF"/>
    <w:multiLevelType w:val="hybridMultilevel"/>
    <w:tmpl w:val="544C4682"/>
    <w:lvl w:ilvl="0" w:tplc="DC6A74A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4208E"/>
    <w:multiLevelType w:val="hybridMultilevel"/>
    <w:tmpl w:val="2C56376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D7E0D"/>
    <w:multiLevelType w:val="hybridMultilevel"/>
    <w:tmpl w:val="FF562D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12898"/>
    <w:multiLevelType w:val="multilevel"/>
    <w:tmpl w:val="193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223FB"/>
    <w:multiLevelType w:val="hybridMultilevel"/>
    <w:tmpl w:val="376EC47C"/>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1D051D"/>
    <w:multiLevelType w:val="hybridMultilevel"/>
    <w:tmpl w:val="B46C08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891B7F"/>
    <w:multiLevelType w:val="hybridMultilevel"/>
    <w:tmpl w:val="2F808BBC"/>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7" w15:restartNumberingAfterBreak="0">
    <w:nsid w:val="535F3279"/>
    <w:multiLevelType w:val="hybridMultilevel"/>
    <w:tmpl w:val="F29AA072"/>
    <w:lvl w:ilvl="0" w:tplc="ABD2224C">
      <w:start w:val="1"/>
      <w:numFmt w:val="bullet"/>
      <w:lvlText w:val=""/>
      <w:lvlPicBulletId w:val="0"/>
      <w:lvlJc w:val="left"/>
      <w:pPr>
        <w:tabs>
          <w:tab w:val="num" w:pos="720"/>
        </w:tabs>
        <w:ind w:left="720" w:hanging="360"/>
      </w:pPr>
      <w:rPr>
        <w:rFonts w:ascii="Symbol" w:hAnsi="Symbol" w:hint="default"/>
      </w:rPr>
    </w:lvl>
    <w:lvl w:ilvl="1" w:tplc="43240BCC" w:tentative="1">
      <w:start w:val="1"/>
      <w:numFmt w:val="bullet"/>
      <w:lvlText w:val=""/>
      <w:lvlJc w:val="left"/>
      <w:pPr>
        <w:tabs>
          <w:tab w:val="num" w:pos="1440"/>
        </w:tabs>
        <w:ind w:left="1440" w:hanging="360"/>
      </w:pPr>
      <w:rPr>
        <w:rFonts w:ascii="Symbol" w:hAnsi="Symbol" w:hint="default"/>
      </w:rPr>
    </w:lvl>
    <w:lvl w:ilvl="2" w:tplc="F4A28E74" w:tentative="1">
      <w:start w:val="1"/>
      <w:numFmt w:val="bullet"/>
      <w:lvlText w:val=""/>
      <w:lvlJc w:val="left"/>
      <w:pPr>
        <w:tabs>
          <w:tab w:val="num" w:pos="2160"/>
        </w:tabs>
        <w:ind w:left="2160" w:hanging="360"/>
      </w:pPr>
      <w:rPr>
        <w:rFonts w:ascii="Symbol" w:hAnsi="Symbol" w:hint="default"/>
      </w:rPr>
    </w:lvl>
    <w:lvl w:ilvl="3" w:tplc="64EC3154" w:tentative="1">
      <w:start w:val="1"/>
      <w:numFmt w:val="bullet"/>
      <w:lvlText w:val=""/>
      <w:lvlJc w:val="left"/>
      <w:pPr>
        <w:tabs>
          <w:tab w:val="num" w:pos="2880"/>
        </w:tabs>
        <w:ind w:left="2880" w:hanging="360"/>
      </w:pPr>
      <w:rPr>
        <w:rFonts w:ascii="Symbol" w:hAnsi="Symbol" w:hint="default"/>
      </w:rPr>
    </w:lvl>
    <w:lvl w:ilvl="4" w:tplc="D0B8D0A4" w:tentative="1">
      <w:start w:val="1"/>
      <w:numFmt w:val="bullet"/>
      <w:lvlText w:val=""/>
      <w:lvlJc w:val="left"/>
      <w:pPr>
        <w:tabs>
          <w:tab w:val="num" w:pos="3600"/>
        </w:tabs>
        <w:ind w:left="3600" w:hanging="360"/>
      </w:pPr>
      <w:rPr>
        <w:rFonts w:ascii="Symbol" w:hAnsi="Symbol" w:hint="default"/>
      </w:rPr>
    </w:lvl>
    <w:lvl w:ilvl="5" w:tplc="B7ACBC90" w:tentative="1">
      <w:start w:val="1"/>
      <w:numFmt w:val="bullet"/>
      <w:lvlText w:val=""/>
      <w:lvlJc w:val="left"/>
      <w:pPr>
        <w:tabs>
          <w:tab w:val="num" w:pos="4320"/>
        </w:tabs>
        <w:ind w:left="4320" w:hanging="360"/>
      </w:pPr>
      <w:rPr>
        <w:rFonts w:ascii="Symbol" w:hAnsi="Symbol" w:hint="default"/>
      </w:rPr>
    </w:lvl>
    <w:lvl w:ilvl="6" w:tplc="6BAE7592" w:tentative="1">
      <w:start w:val="1"/>
      <w:numFmt w:val="bullet"/>
      <w:lvlText w:val=""/>
      <w:lvlJc w:val="left"/>
      <w:pPr>
        <w:tabs>
          <w:tab w:val="num" w:pos="5040"/>
        </w:tabs>
        <w:ind w:left="5040" w:hanging="360"/>
      </w:pPr>
      <w:rPr>
        <w:rFonts w:ascii="Symbol" w:hAnsi="Symbol" w:hint="default"/>
      </w:rPr>
    </w:lvl>
    <w:lvl w:ilvl="7" w:tplc="C7161EBA" w:tentative="1">
      <w:start w:val="1"/>
      <w:numFmt w:val="bullet"/>
      <w:lvlText w:val=""/>
      <w:lvlJc w:val="left"/>
      <w:pPr>
        <w:tabs>
          <w:tab w:val="num" w:pos="5760"/>
        </w:tabs>
        <w:ind w:left="5760" w:hanging="360"/>
      </w:pPr>
      <w:rPr>
        <w:rFonts w:ascii="Symbol" w:hAnsi="Symbol" w:hint="default"/>
      </w:rPr>
    </w:lvl>
    <w:lvl w:ilvl="8" w:tplc="106EC2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2D477A9"/>
    <w:multiLevelType w:val="multilevel"/>
    <w:tmpl w:val="DB22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A6744"/>
    <w:multiLevelType w:val="multilevel"/>
    <w:tmpl w:val="CD0A9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DF033D"/>
    <w:multiLevelType w:val="hybridMultilevel"/>
    <w:tmpl w:val="D1B6E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CD0695"/>
    <w:multiLevelType w:val="hybridMultilevel"/>
    <w:tmpl w:val="D55A845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10"/>
  </w:num>
  <w:num w:numId="6">
    <w:abstractNumId w:val="11"/>
  </w:num>
  <w:num w:numId="7">
    <w:abstractNumId w:val="1"/>
  </w:num>
  <w:num w:numId="8">
    <w:abstractNumId w:val="0"/>
  </w:num>
  <w:num w:numId="9">
    <w:abstractNumId w:val="4"/>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9C"/>
    <w:rsid w:val="00275B7C"/>
    <w:rsid w:val="003A51D9"/>
    <w:rsid w:val="004F009C"/>
    <w:rsid w:val="0065310D"/>
    <w:rsid w:val="00687B03"/>
    <w:rsid w:val="008357FD"/>
    <w:rsid w:val="00895345"/>
    <w:rsid w:val="009A1E2C"/>
    <w:rsid w:val="00A27DA2"/>
    <w:rsid w:val="00B00507"/>
    <w:rsid w:val="00B27EDD"/>
    <w:rsid w:val="00C1095C"/>
    <w:rsid w:val="00DD32BB"/>
    <w:rsid w:val="00E1572F"/>
    <w:rsid w:val="00F10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4B0B"/>
  <w15:chartTrackingRefBased/>
  <w15:docId w15:val="{D3D4B07E-787D-441C-8E55-5927BDC5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F00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4F009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F009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F009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F009C"/>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4F009C"/>
    <w:rPr>
      <w:b/>
      <w:bCs/>
    </w:rPr>
  </w:style>
  <w:style w:type="paragraph" w:styleId="Normlnweb">
    <w:name w:val="Normal (Web)"/>
    <w:basedOn w:val="Normln"/>
    <w:uiPriority w:val="99"/>
    <w:semiHidden/>
    <w:unhideWhenUsed/>
    <w:rsid w:val="004F00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F009C"/>
    <w:rPr>
      <w:rFonts w:asciiTheme="majorHAnsi" w:eastAsiaTheme="majorEastAsia" w:hAnsiTheme="majorHAnsi" w:cstheme="majorBidi"/>
      <w:color w:val="2F5496" w:themeColor="accent1" w:themeShade="BF"/>
      <w:sz w:val="32"/>
      <w:szCs w:val="32"/>
    </w:rPr>
  </w:style>
  <w:style w:type="character" w:styleId="Zdraznn">
    <w:name w:val="Emphasis"/>
    <w:basedOn w:val="Standardnpsmoodstavce"/>
    <w:uiPriority w:val="20"/>
    <w:qFormat/>
    <w:rsid w:val="004F009C"/>
    <w:rPr>
      <w:i/>
      <w:iCs/>
    </w:rPr>
  </w:style>
  <w:style w:type="character" w:styleId="Hypertextovodkaz">
    <w:name w:val="Hyperlink"/>
    <w:basedOn w:val="Standardnpsmoodstavce"/>
    <w:uiPriority w:val="99"/>
    <w:semiHidden/>
    <w:unhideWhenUsed/>
    <w:rsid w:val="004F009C"/>
    <w:rPr>
      <w:color w:val="0000FF"/>
      <w:u w:val="single"/>
    </w:rPr>
  </w:style>
  <w:style w:type="paragraph" w:customStyle="1" w:styleId="uroven-0">
    <w:name w:val="uroven-0"/>
    <w:basedOn w:val="Normln"/>
    <w:rsid w:val="004F00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10A0F"/>
    <w:pPr>
      <w:ind w:left="720"/>
      <w:contextualSpacing/>
    </w:pPr>
  </w:style>
  <w:style w:type="paragraph" w:styleId="Zhlav">
    <w:name w:val="header"/>
    <w:basedOn w:val="Normln"/>
    <w:link w:val="ZhlavChar"/>
    <w:uiPriority w:val="99"/>
    <w:unhideWhenUsed/>
    <w:rsid w:val="00275B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5B7C"/>
  </w:style>
  <w:style w:type="paragraph" w:styleId="Zpat">
    <w:name w:val="footer"/>
    <w:basedOn w:val="Normln"/>
    <w:link w:val="ZpatChar"/>
    <w:unhideWhenUsed/>
    <w:rsid w:val="00275B7C"/>
    <w:pPr>
      <w:tabs>
        <w:tab w:val="center" w:pos="4536"/>
        <w:tab w:val="right" w:pos="9072"/>
      </w:tabs>
      <w:spacing w:after="0" w:line="240" w:lineRule="auto"/>
    </w:pPr>
  </w:style>
  <w:style w:type="character" w:customStyle="1" w:styleId="ZpatChar">
    <w:name w:val="Zápatí Char"/>
    <w:basedOn w:val="Standardnpsmoodstavce"/>
    <w:link w:val="Zpat"/>
    <w:uiPriority w:val="99"/>
    <w:rsid w:val="0027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831">
      <w:bodyDiv w:val="1"/>
      <w:marLeft w:val="0"/>
      <w:marRight w:val="0"/>
      <w:marTop w:val="0"/>
      <w:marBottom w:val="0"/>
      <w:divBdr>
        <w:top w:val="none" w:sz="0" w:space="0" w:color="auto"/>
        <w:left w:val="none" w:sz="0" w:space="0" w:color="auto"/>
        <w:bottom w:val="none" w:sz="0" w:space="0" w:color="auto"/>
        <w:right w:val="none" w:sz="0" w:space="0" w:color="auto"/>
      </w:divBdr>
    </w:div>
    <w:div w:id="936403599">
      <w:bodyDiv w:val="1"/>
      <w:marLeft w:val="0"/>
      <w:marRight w:val="0"/>
      <w:marTop w:val="0"/>
      <w:marBottom w:val="0"/>
      <w:divBdr>
        <w:top w:val="none" w:sz="0" w:space="0" w:color="auto"/>
        <w:left w:val="none" w:sz="0" w:space="0" w:color="auto"/>
        <w:bottom w:val="none" w:sz="0" w:space="0" w:color="auto"/>
        <w:right w:val="none" w:sz="0" w:space="0" w:color="auto"/>
      </w:divBdr>
    </w:div>
    <w:div w:id="1410350016">
      <w:bodyDiv w:val="1"/>
      <w:marLeft w:val="0"/>
      <w:marRight w:val="0"/>
      <w:marTop w:val="0"/>
      <w:marBottom w:val="0"/>
      <w:divBdr>
        <w:top w:val="none" w:sz="0" w:space="0" w:color="auto"/>
        <w:left w:val="none" w:sz="0" w:space="0" w:color="auto"/>
        <w:bottom w:val="none" w:sz="0" w:space="0" w:color="auto"/>
        <w:right w:val="none" w:sz="0" w:space="0" w:color="auto"/>
      </w:divBdr>
      <w:divsChild>
        <w:div w:id="796996215">
          <w:marLeft w:val="0"/>
          <w:marRight w:val="0"/>
          <w:marTop w:val="0"/>
          <w:marBottom w:val="0"/>
          <w:divBdr>
            <w:top w:val="none" w:sz="0" w:space="0" w:color="auto"/>
            <w:left w:val="none" w:sz="0" w:space="0" w:color="auto"/>
            <w:bottom w:val="none" w:sz="0" w:space="0" w:color="auto"/>
            <w:right w:val="none" w:sz="0" w:space="0" w:color="auto"/>
          </w:divBdr>
        </w:div>
        <w:div w:id="444737632">
          <w:marLeft w:val="0"/>
          <w:marRight w:val="0"/>
          <w:marTop w:val="0"/>
          <w:marBottom w:val="0"/>
          <w:divBdr>
            <w:top w:val="none" w:sz="0" w:space="0" w:color="auto"/>
            <w:left w:val="none" w:sz="0" w:space="0" w:color="auto"/>
            <w:bottom w:val="none" w:sz="0" w:space="0" w:color="auto"/>
            <w:right w:val="none" w:sz="0" w:space="0" w:color="auto"/>
          </w:divBdr>
        </w:div>
        <w:div w:id="1789159684">
          <w:marLeft w:val="0"/>
          <w:marRight w:val="0"/>
          <w:marTop w:val="0"/>
          <w:marBottom w:val="0"/>
          <w:divBdr>
            <w:top w:val="none" w:sz="0" w:space="0" w:color="auto"/>
            <w:left w:val="none" w:sz="0" w:space="0" w:color="auto"/>
            <w:bottom w:val="none" w:sz="0" w:space="0" w:color="auto"/>
            <w:right w:val="none" w:sz="0" w:space="0" w:color="auto"/>
          </w:divBdr>
        </w:div>
        <w:div w:id="838347000">
          <w:marLeft w:val="0"/>
          <w:marRight w:val="0"/>
          <w:marTop w:val="0"/>
          <w:marBottom w:val="0"/>
          <w:divBdr>
            <w:top w:val="none" w:sz="0" w:space="0" w:color="auto"/>
            <w:left w:val="none" w:sz="0" w:space="0" w:color="auto"/>
            <w:bottom w:val="none" w:sz="0" w:space="0" w:color="auto"/>
            <w:right w:val="none" w:sz="0" w:space="0" w:color="auto"/>
          </w:divBdr>
        </w:div>
        <w:div w:id="527179682">
          <w:marLeft w:val="0"/>
          <w:marRight w:val="0"/>
          <w:marTop w:val="0"/>
          <w:marBottom w:val="0"/>
          <w:divBdr>
            <w:top w:val="none" w:sz="0" w:space="0" w:color="auto"/>
            <w:left w:val="none" w:sz="0" w:space="0" w:color="auto"/>
            <w:bottom w:val="none" w:sz="0" w:space="0" w:color="auto"/>
            <w:right w:val="none" w:sz="0" w:space="0" w:color="auto"/>
          </w:divBdr>
        </w:div>
        <w:div w:id="569272234">
          <w:marLeft w:val="0"/>
          <w:marRight w:val="0"/>
          <w:marTop w:val="0"/>
          <w:marBottom w:val="0"/>
          <w:divBdr>
            <w:top w:val="none" w:sz="0" w:space="0" w:color="auto"/>
            <w:left w:val="none" w:sz="0" w:space="0" w:color="auto"/>
            <w:bottom w:val="none" w:sz="0" w:space="0" w:color="auto"/>
            <w:right w:val="none" w:sz="0" w:space="0" w:color="auto"/>
          </w:divBdr>
        </w:div>
        <w:div w:id="1084449817">
          <w:marLeft w:val="0"/>
          <w:marRight w:val="0"/>
          <w:marTop w:val="0"/>
          <w:marBottom w:val="0"/>
          <w:divBdr>
            <w:top w:val="none" w:sz="0" w:space="0" w:color="auto"/>
            <w:left w:val="none" w:sz="0" w:space="0" w:color="auto"/>
            <w:bottom w:val="none" w:sz="0" w:space="0" w:color="auto"/>
            <w:right w:val="none" w:sz="0" w:space="0" w:color="auto"/>
          </w:divBdr>
        </w:div>
        <w:div w:id="654145835">
          <w:marLeft w:val="0"/>
          <w:marRight w:val="0"/>
          <w:marTop w:val="0"/>
          <w:marBottom w:val="0"/>
          <w:divBdr>
            <w:top w:val="none" w:sz="0" w:space="0" w:color="auto"/>
            <w:left w:val="none" w:sz="0" w:space="0" w:color="auto"/>
            <w:bottom w:val="none" w:sz="0" w:space="0" w:color="auto"/>
            <w:right w:val="none" w:sz="0" w:space="0" w:color="auto"/>
          </w:divBdr>
        </w:div>
        <w:div w:id="274603411">
          <w:marLeft w:val="0"/>
          <w:marRight w:val="0"/>
          <w:marTop w:val="0"/>
          <w:marBottom w:val="0"/>
          <w:divBdr>
            <w:top w:val="none" w:sz="0" w:space="0" w:color="auto"/>
            <w:left w:val="none" w:sz="0" w:space="0" w:color="auto"/>
            <w:bottom w:val="none" w:sz="0" w:space="0" w:color="auto"/>
            <w:right w:val="none" w:sz="0" w:space="0" w:color="auto"/>
          </w:divBdr>
        </w:div>
        <w:div w:id="1026753204">
          <w:marLeft w:val="0"/>
          <w:marRight w:val="0"/>
          <w:marTop w:val="0"/>
          <w:marBottom w:val="0"/>
          <w:divBdr>
            <w:top w:val="none" w:sz="0" w:space="0" w:color="auto"/>
            <w:left w:val="none" w:sz="0" w:space="0" w:color="auto"/>
            <w:bottom w:val="none" w:sz="0" w:space="0" w:color="auto"/>
            <w:right w:val="none" w:sz="0" w:space="0" w:color="auto"/>
          </w:divBdr>
        </w:div>
        <w:div w:id="759984744">
          <w:marLeft w:val="0"/>
          <w:marRight w:val="0"/>
          <w:marTop w:val="0"/>
          <w:marBottom w:val="0"/>
          <w:divBdr>
            <w:top w:val="none" w:sz="0" w:space="0" w:color="auto"/>
            <w:left w:val="none" w:sz="0" w:space="0" w:color="auto"/>
            <w:bottom w:val="none" w:sz="0" w:space="0" w:color="auto"/>
            <w:right w:val="none" w:sz="0" w:space="0" w:color="auto"/>
          </w:divBdr>
        </w:div>
        <w:div w:id="2089109611">
          <w:marLeft w:val="0"/>
          <w:marRight w:val="0"/>
          <w:marTop w:val="0"/>
          <w:marBottom w:val="0"/>
          <w:divBdr>
            <w:top w:val="none" w:sz="0" w:space="0" w:color="auto"/>
            <w:left w:val="none" w:sz="0" w:space="0" w:color="auto"/>
            <w:bottom w:val="none" w:sz="0" w:space="0" w:color="auto"/>
            <w:right w:val="none" w:sz="0" w:space="0" w:color="auto"/>
          </w:divBdr>
        </w:div>
        <w:div w:id="2127656987">
          <w:marLeft w:val="0"/>
          <w:marRight w:val="0"/>
          <w:marTop w:val="0"/>
          <w:marBottom w:val="0"/>
          <w:divBdr>
            <w:top w:val="none" w:sz="0" w:space="0" w:color="auto"/>
            <w:left w:val="none" w:sz="0" w:space="0" w:color="auto"/>
            <w:bottom w:val="none" w:sz="0" w:space="0" w:color="auto"/>
            <w:right w:val="none" w:sz="0" w:space="0" w:color="auto"/>
          </w:divBdr>
        </w:div>
        <w:div w:id="1880626580">
          <w:marLeft w:val="0"/>
          <w:marRight w:val="0"/>
          <w:marTop w:val="0"/>
          <w:marBottom w:val="0"/>
          <w:divBdr>
            <w:top w:val="none" w:sz="0" w:space="0" w:color="auto"/>
            <w:left w:val="none" w:sz="0" w:space="0" w:color="auto"/>
            <w:bottom w:val="none" w:sz="0" w:space="0" w:color="auto"/>
            <w:right w:val="none" w:sz="0" w:space="0" w:color="auto"/>
          </w:divBdr>
        </w:div>
        <w:div w:id="1002969238">
          <w:marLeft w:val="0"/>
          <w:marRight w:val="0"/>
          <w:marTop w:val="0"/>
          <w:marBottom w:val="0"/>
          <w:divBdr>
            <w:top w:val="none" w:sz="0" w:space="0" w:color="auto"/>
            <w:left w:val="none" w:sz="0" w:space="0" w:color="auto"/>
            <w:bottom w:val="none" w:sz="0" w:space="0" w:color="auto"/>
            <w:right w:val="none" w:sz="0" w:space="0" w:color="auto"/>
          </w:divBdr>
        </w:div>
        <w:div w:id="945036165">
          <w:marLeft w:val="0"/>
          <w:marRight w:val="0"/>
          <w:marTop w:val="0"/>
          <w:marBottom w:val="0"/>
          <w:divBdr>
            <w:top w:val="none" w:sz="0" w:space="0" w:color="auto"/>
            <w:left w:val="none" w:sz="0" w:space="0" w:color="auto"/>
            <w:bottom w:val="none" w:sz="0" w:space="0" w:color="auto"/>
            <w:right w:val="none" w:sz="0" w:space="0" w:color="auto"/>
          </w:divBdr>
        </w:div>
        <w:div w:id="1287269897">
          <w:marLeft w:val="0"/>
          <w:marRight w:val="0"/>
          <w:marTop w:val="0"/>
          <w:marBottom w:val="0"/>
          <w:divBdr>
            <w:top w:val="none" w:sz="0" w:space="0" w:color="auto"/>
            <w:left w:val="none" w:sz="0" w:space="0" w:color="auto"/>
            <w:bottom w:val="none" w:sz="0" w:space="0" w:color="auto"/>
            <w:right w:val="none" w:sz="0" w:space="0" w:color="auto"/>
          </w:divBdr>
        </w:div>
        <w:div w:id="1921019519">
          <w:marLeft w:val="0"/>
          <w:marRight w:val="0"/>
          <w:marTop w:val="0"/>
          <w:marBottom w:val="0"/>
          <w:divBdr>
            <w:top w:val="none" w:sz="0" w:space="0" w:color="auto"/>
            <w:left w:val="none" w:sz="0" w:space="0" w:color="auto"/>
            <w:bottom w:val="none" w:sz="0" w:space="0" w:color="auto"/>
            <w:right w:val="none" w:sz="0" w:space="0" w:color="auto"/>
          </w:divBdr>
        </w:div>
        <w:div w:id="62723237">
          <w:marLeft w:val="0"/>
          <w:marRight w:val="0"/>
          <w:marTop w:val="0"/>
          <w:marBottom w:val="0"/>
          <w:divBdr>
            <w:top w:val="none" w:sz="0" w:space="0" w:color="auto"/>
            <w:left w:val="none" w:sz="0" w:space="0" w:color="auto"/>
            <w:bottom w:val="none" w:sz="0" w:space="0" w:color="auto"/>
            <w:right w:val="none" w:sz="0" w:space="0" w:color="auto"/>
          </w:divBdr>
        </w:div>
      </w:divsChild>
    </w:div>
    <w:div w:id="1704986984">
      <w:bodyDiv w:val="1"/>
      <w:marLeft w:val="0"/>
      <w:marRight w:val="0"/>
      <w:marTop w:val="0"/>
      <w:marBottom w:val="0"/>
      <w:divBdr>
        <w:top w:val="none" w:sz="0" w:space="0" w:color="auto"/>
        <w:left w:val="none" w:sz="0" w:space="0" w:color="auto"/>
        <w:bottom w:val="none" w:sz="0" w:space="0" w:color="auto"/>
        <w:right w:val="none" w:sz="0" w:space="0" w:color="auto"/>
      </w:divBdr>
    </w:div>
    <w:div w:id="1798717535">
      <w:bodyDiv w:val="1"/>
      <w:marLeft w:val="0"/>
      <w:marRight w:val="0"/>
      <w:marTop w:val="0"/>
      <w:marBottom w:val="0"/>
      <w:divBdr>
        <w:top w:val="none" w:sz="0" w:space="0" w:color="auto"/>
        <w:left w:val="none" w:sz="0" w:space="0" w:color="auto"/>
        <w:bottom w:val="none" w:sz="0" w:space="0" w:color="auto"/>
        <w:right w:val="none" w:sz="0" w:space="0" w:color="auto"/>
      </w:divBdr>
    </w:div>
    <w:div w:id="2082092933">
      <w:bodyDiv w:val="1"/>
      <w:marLeft w:val="0"/>
      <w:marRight w:val="0"/>
      <w:marTop w:val="0"/>
      <w:marBottom w:val="0"/>
      <w:divBdr>
        <w:top w:val="none" w:sz="0" w:space="0" w:color="auto"/>
        <w:left w:val="none" w:sz="0" w:space="0" w:color="auto"/>
        <w:bottom w:val="none" w:sz="0" w:space="0" w:color="auto"/>
        <w:right w:val="none" w:sz="0" w:space="0" w:color="auto"/>
      </w:divBdr>
      <w:divsChild>
        <w:div w:id="1353873979">
          <w:marLeft w:val="0"/>
          <w:marRight w:val="0"/>
          <w:marTop w:val="0"/>
          <w:marBottom w:val="0"/>
          <w:divBdr>
            <w:top w:val="none" w:sz="0" w:space="0" w:color="auto"/>
            <w:left w:val="none" w:sz="0" w:space="0" w:color="auto"/>
            <w:bottom w:val="none" w:sz="0" w:space="0" w:color="auto"/>
            <w:right w:val="none" w:sz="0" w:space="0" w:color="auto"/>
          </w:divBdr>
        </w:div>
        <w:div w:id="1664091800">
          <w:marLeft w:val="0"/>
          <w:marRight w:val="0"/>
          <w:marTop w:val="0"/>
          <w:marBottom w:val="0"/>
          <w:divBdr>
            <w:top w:val="none" w:sz="0" w:space="0" w:color="auto"/>
            <w:left w:val="none" w:sz="0" w:space="0" w:color="auto"/>
            <w:bottom w:val="none" w:sz="0" w:space="0" w:color="auto"/>
            <w:right w:val="none" w:sz="0" w:space="0" w:color="auto"/>
          </w:divBdr>
        </w:div>
        <w:div w:id="2039352698">
          <w:marLeft w:val="0"/>
          <w:marRight w:val="0"/>
          <w:marTop w:val="0"/>
          <w:marBottom w:val="0"/>
          <w:divBdr>
            <w:top w:val="none" w:sz="0" w:space="0" w:color="auto"/>
            <w:left w:val="none" w:sz="0" w:space="0" w:color="auto"/>
            <w:bottom w:val="none" w:sz="0" w:space="0" w:color="auto"/>
            <w:right w:val="none" w:sz="0" w:space="0" w:color="auto"/>
          </w:divBdr>
        </w:div>
        <w:div w:id="916480881">
          <w:marLeft w:val="0"/>
          <w:marRight w:val="0"/>
          <w:marTop w:val="0"/>
          <w:marBottom w:val="0"/>
          <w:divBdr>
            <w:top w:val="none" w:sz="0" w:space="0" w:color="auto"/>
            <w:left w:val="none" w:sz="0" w:space="0" w:color="auto"/>
            <w:bottom w:val="none" w:sz="0" w:space="0" w:color="auto"/>
            <w:right w:val="none" w:sz="0" w:space="0" w:color="auto"/>
          </w:divBdr>
        </w:div>
        <w:div w:id="120223329">
          <w:marLeft w:val="0"/>
          <w:marRight w:val="0"/>
          <w:marTop w:val="0"/>
          <w:marBottom w:val="0"/>
          <w:divBdr>
            <w:top w:val="none" w:sz="0" w:space="0" w:color="auto"/>
            <w:left w:val="none" w:sz="0" w:space="0" w:color="auto"/>
            <w:bottom w:val="none" w:sz="0" w:space="0" w:color="auto"/>
            <w:right w:val="none" w:sz="0" w:space="0" w:color="auto"/>
          </w:divBdr>
        </w:div>
        <w:div w:id="2012025173">
          <w:marLeft w:val="0"/>
          <w:marRight w:val="0"/>
          <w:marTop w:val="0"/>
          <w:marBottom w:val="0"/>
          <w:divBdr>
            <w:top w:val="none" w:sz="0" w:space="0" w:color="auto"/>
            <w:left w:val="none" w:sz="0" w:space="0" w:color="auto"/>
            <w:bottom w:val="none" w:sz="0" w:space="0" w:color="auto"/>
            <w:right w:val="none" w:sz="0" w:space="0" w:color="auto"/>
          </w:divBdr>
        </w:div>
        <w:div w:id="1711877123">
          <w:marLeft w:val="0"/>
          <w:marRight w:val="0"/>
          <w:marTop w:val="0"/>
          <w:marBottom w:val="0"/>
          <w:divBdr>
            <w:top w:val="none" w:sz="0" w:space="0" w:color="auto"/>
            <w:left w:val="none" w:sz="0" w:space="0" w:color="auto"/>
            <w:bottom w:val="none" w:sz="0" w:space="0" w:color="auto"/>
            <w:right w:val="none" w:sz="0" w:space="0" w:color="auto"/>
          </w:divBdr>
        </w:div>
        <w:div w:id="1580751578">
          <w:marLeft w:val="0"/>
          <w:marRight w:val="0"/>
          <w:marTop w:val="0"/>
          <w:marBottom w:val="0"/>
          <w:divBdr>
            <w:top w:val="none" w:sz="0" w:space="0" w:color="auto"/>
            <w:left w:val="none" w:sz="0" w:space="0" w:color="auto"/>
            <w:bottom w:val="none" w:sz="0" w:space="0" w:color="auto"/>
            <w:right w:val="none" w:sz="0" w:space="0" w:color="auto"/>
          </w:divBdr>
        </w:div>
        <w:div w:id="64376266">
          <w:marLeft w:val="0"/>
          <w:marRight w:val="0"/>
          <w:marTop w:val="0"/>
          <w:marBottom w:val="0"/>
          <w:divBdr>
            <w:top w:val="none" w:sz="0" w:space="0" w:color="auto"/>
            <w:left w:val="none" w:sz="0" w:space="0" w:color="auto"/>
            <w:bottom w:val="none" w:sz="0" w:space="0" w:color="auto"/>
            <w:right w:val="none" w:sz="0" w:space="0" w:color="auto"/>
          </w:divBdr>
        </w:div>
        <w:div w:id="728843398">
          <w:marLeft w:val="0"/>
          <w:marRight w:val="0"/>
          <w:marTop w:val="0"/>
          <w:marBottom w:val="0"/>
          <w:divBdr>
            <w:top w:val="none" w:sz="0" w:space="0" w:color="auto"/>
            <w:left w:val="none" w:sz="0" w:space="0" w:color="auto"/>
            <w:bottom w:val="none" w:sz="0" w:space="0" w:color="auto"/>
            <w:right w:val="none" w:sz="0" w:space="0" w:color="auto"/>
          </w:divBdr>
        </w:div>
        <w:div w:id="1022323955">
          <w:marLeft w:val="0"/>
          <w:marRight w:val="0"/>
          <w:marTop w:val="0"/>
          <w:marBottom w:val="0"/>
          <w:divBdr>
            <w:top w:val="none" w:sz="0" w:space="0" w:color="auto"/>
            <w:left w:val="none" w:sz="0" w:space="0" w:color="auto"/>
            <w:bottom w:val="none" w:sz="0" w:space="0" w:color="auto"/>
            <w:right w:val="none" w:sz="0" w:space="0" w:color="auto"/>
          </w:divBdr>
        </w:div>
        <w:div w:id="685327428">
          <w:marLeft w:val="0"/>
          <w:marRight w:val="0"/>
          <w:marTop w:val="0"/>
          <w:marBottom w:val="0"/>
          <w:divBdr>
            <w:top w:val="none" w:sz="0" w:space="0" w:color="auto"/>
            <w:left w:val="none" w:sz="0" w:space="0" w:color="auto"/>
            <w:bottom w:val="none" w:sz="0" w:space="0" w:color="auto"/>
            <w:right w:val="none" w:sz="0" w:space="0" w:color="auto"/>
          </w:divBdr>
        </w:div>
        <w:div w:id="568274770">
          <w:marLeft w:val="0"/>
          <w:marRight w:val="0"/>
          <w:marTop w:val="0"/>
          <w:marBottom w:val="0"/>
          <w:divBdr>
            <w:top w:val="none" w:sz="0" w:space="0" w:color="auto"/>
            <w:left w:val="none" w:sz="0" w:space="0" w:color="auto"/>
            <w:bottom w:val="none" w:sz="0" w:space="0" w:color="auto"/>
            <w:right w:val="none" w:sz="0" w:space="0" w:color="auto"/>
          </w:divBdr>
        </w:div>
        <w:div w:id="130025841">
          <w:marLeft w:val="0"/>
          <w:marRight w:val="0"/>
          <w:marTop w:val="0"/>
          <w:marBottom w:val="0"/>
          <w:divBdr>
            <w:top w:val="none" w:sz="0" w:space="0" w:color="auto"/>
            <w:left w:val="none" w:sz="0" w:space="0" w:color="auto"/>
            <w:bottom w:val="none" w:sz="0" w:space="0" w:color="auto"/>
            <w:right w:val="none" w:sz="0" w:space="0" w:color="auto"/>
          </w:divBdr>
        </w:div>
        <w:div w:id="1701392394">
          <w:marLeft w:val="0"/>
          <w:marRight w:val="0"/>
          <w:marTop w:val="0"/>
          <w:marBottom w:val="0"/>
          <w:divBdr>
            <w:top w:val="none" w:sz="0" w:space="0" w:color="auto"/>
            <w:left w:val="none" w:sz="0" w:space="0" w:color="auto"/>
            <w:bottom w:val="none" w:sz="0" w:space="0" w:color="auto"/>
            <w:right w:val="none" w:sz="0" w:space="0" w:color="auto"/>
          </w:divBdr>
        </w:div>
        <w:div w:id="1875577303">
          <w:marLeft w:val="0"/>
          <w:marRight w:val="0"/>
          <w:marTop w:val="0"/>
          <w:marBottom w:val="0"/>
          <w:divBdr>
            <w:top w:val="none" w:sz="0" w:space="0" w:color="auto"/>
            <w:left w:val="none" w:sz="0" w:space="0" w:color="auto"/>
            <w:bottom w:val="none" w:sz="0" w:space="0" w:color="auto"/>
            <w:right w:val="none" w:sz="0" w:space="0" w:color="auto"/>
          </w:divBdr>
        </w:div>
        <w:div w:id="880560441">
          <w:marLeft w:val="0"/>
          <w:marRight w:val="0"/>
          <w:marTop w:val="0"/>
          <w:marBottom w:val="0"/>
          <w:divBdr>
            <w:top w:val="none" w:sz="0" w:space="0" w:color="auto"/>
            <w:left w:val="none" w:sz="0" w:space="0" w:color="auto"/>
            <w:bottom w:val="none" w:sz="0" w:space="0" w:color="auto"/>
            <w:right w:val="none" w:sz="0" w:space="0" w:color="auto"/>
          </w:divBdr>
        </w:div>
        <w:div w:id="911738487">
          <w:marLeft w:val="0"/>
          <w:marRight w:val="0"/>
          <w:marTop w:val="0"/>
          <w:marBottom w:val="0"/>
          <w:divBdr>
            <w:top w:val="none" w:sz="0" w:space="0" w:color="auto"/>
            <w:left w:val="none" w:sz="0" w:space="0" w:color="auto"/>
            <w:bottom w:val="none" w:sz="0" w:space="0" w:color="auto"/>
            <w:right w:val="none" w:sz="0" w:space="0" w:color="auto"/>
          </w:divBdr>
        </w:div>
        <w:div w:id="157195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10</Pages>
  <Words>2606</Words>
  <Characters>15377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Hrubá</dc:creator>
  <cp:keywords/>
  <dc:description/>
  <cp:lastModifiedBy>Marcela Hrejsová</cp:lastModifiedBy>
  <cp:revision>7</cp:revision>
  <dcterms:created xsi:type="dcterms:W3CDTF">2023-08-14T15:48:00Z</dcterms:created>
  <dcterms:modified xsi:type="dcterms:W3CDTF">2023-10-13T08:38:00Z</dcterms:modified>
</cp:coreProperties>
</file>